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63A5F"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highlight w:val="yellow"/>
        </w:rPr>
        <w:t>Annal Ambedkar Business Champions Scheme (AABCS)</w:t>
      </w:r>
    </w:p>
    <w:p w14:paraId="0603295E"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 xml:space="preserve">The Government of Tamil Nadu in the year 2023 launched the Annal Ambedkar Business Champions Scheme (AABCS), the one of its kind in the whole of the country to foster entrepreneurship amongst the SC/ ST communities. </w:t>
      </w:r>
    </w:p>
    <w:p w14:paraId="10315BED"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Salient features of the scheme: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3"/>
        <w:gridCol w:w="5970"/>
      </w:tblGrid>
      <w:tr w:rsidR="00C93F29" w:rsidRPr="00C93F29" w14:paraId="12714ECA" w14:textId="77777777">
        <w:trPr>
          <w:trHeight w:val="347"/>
          <w:jc w:val="center"/>
        </w:trPr>
        <w:tc>
          <w:tcPr>
            <w:tcW w:w="8903" w:type="dxa"/>
            <w:gridSpan w:val="2"/>
            <w:tcBorders>
              <w:top w:val="single" w:sz="4" w:space="0" w:color="000000"/>
              <w:left w:val="single" w:sz="4" w:space="0" w:color="000000"/>
              <w:bottom w:val="single" w:sz="4" w:space="0" w:color="000000"/>
              <w:right w:val="single" w:sz="4" w:space="0" w:color="000000"/>
            </w:tcBorders>
            <w:hideMark/>
          </w:tcPr>
          <w:p w14:paraId="2DF45BC5"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Eligibility criteria</w:t>
            </w:r>
          </w:p>
        </w:tc>
      </w:tr>
      <w:tr w:rsidR="00C93F29" w:rsidRPr="00C93F29" w14:paraId="40916E10" w14:textId="77777777">
        <w:trPr>
          <w:trHeight w:val="292"/>
          <w:jc w:val="center"/>
        </w:trPr>
        <w:tc>
          <w:tcPr>
            <w:tcW w:w="2933" w:type="dxa"/>
            <w:tcBorders>
              <w:top w:val="single" w:sz="4" w:space="0" w:color="000000"/>
              <w:left w:val="single" w:sz="4" w:space="0" w:color="000000"/>
              <w:bottom w:val="single" w:sz="4" w:space="0" w:color="000000"/>
              <w:right w:val="single" w:sz="4" w:space="0" w:color="000000"/>
            </w:tcBorders>
            <w:hideMark/>
          </w:tcPr>
          <w:p w14:paraId="1FE85408"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Age limit</w:t>
            </w:r>
          </w:p>
        </w:tc>
        <w:tc>
          <w:tcPr>
            <w:tcW w:w="5970" w:type="dxa"/>
            <w:tcBorders>
              <w:top w:val="single" w:sz="4" w:space="0" w:color="000000"/>
              <w:left w:val="single" w:sz="4" w:space="0" w:color="000000"/>
              <w:bottom w:val="single" w:sz="4" w:space="0" w:color="000000"/>
              <w:right w:val="single" w:sz="4" w:space="0" w:color="000000"/>
            </w:tcBorders>
            <w:hideMark/>
          </w:tcPr>
          <w:p w14:paraId="2EEC76AC"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Maximum 55 years</w:t>
            </w:r>
          </w:p>
        </w:tc>
      </w:tr>
      <w:tr w:rsidR="00C93F29" w:rsidRPr="00C93F29" w14:paraId="7A6E8F38" w14:textId="77777777">
        <w:trPr>
          <w:trHeight w:val="582"/>
          <w:jc w:val="center"/>
        </w:trPr>
        <w:tc>
          <w:tcPr>
            <w:tcW w:w="2933" w:type="dxa"/>
            <w:tcBorders>
              <w:top w:val="single" w:sz="4" w:space="0" w:color="000000"/>
              <w:left w:val="single" w:sz="4" w:space="0" w:color="000000"/>
              <w:bottom w:val="single" w:sz="4" w:space="0" w:color="000000"/>
              <w:right w:val="single" w:sz="4" w:space="0" w:color="000000"/>
            </w:tcBorders>
            <w:hideMark/>
          </w:tcPr>
          <w:p w14:paraId="263843E4"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Educational qualification</w:t>
            </w:r>
          </w:p>
        </w:tc>
        <w:tc>
          <w:tcPr>
            <w:tcW w:w="5970" w:type="dxa"/>
            <w:tcBorders>
              <w:top w:val="single" w:sz="4" w:space="0" w:color="000000"/>
              <w:left w:val="single" w:sz="4" w:space="0" w:color="000000"/>
              <w:bottom w:val="single" w:sz="4" w:space="0" w:color="000000"/>
              <w:right w:val="single" w:sz="4" w:space="0" w:color="000000"/>
            </w:tcBorders>
            <w:hideMark/>
          </w:tcPr>
          <w:p w14:paraId="579140C4"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No minimum qualification prescribed</w:t>
            </w:r>
          </w:p>
        </w:tc>
      </w:tr>
      <w:tr w:rsidR="00C93F29" w:rsidRPr="00C93F29" w14:paraId="2139ACA7" w14:textId="77777777">
        <w:trPr>
          <w:trHeight w:val="662"/>
          <w:jc w:val="center"/>
        </w:trPr>
        <w:tc>
          <w:tcPr>
            <w:tcW w:w="2933" w:type="dxa"/>
            <w:tcBorders>
              <w:top w:val="single" w:sz="4" w:space="0" w:color="000000"/>
              <w:left w:val="single" w:sz="4" w:space="0" w:color="000000"/>
              <w:bottom w:val="single" w:sz="4" w:space="0" w:color="000000"/>
              <w:right w:val="single" w:sz="4" w:space="0" w:color="000000"/>
            </w:tcBorders>
            <w:hideMark/>
          </w:tcPr>
          <w:p w14:paraId="7E794662"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Target group</w:t>
            </w:r>
          </w:p>
        </w:tc>
        <w:tc>
          <w:tcPr>
            <w:tcW w:w="5970" w:type="dxa"/>
            <w:tcBorders>
              <w:top w:val="single" w:sz="4" w:space="0" w:color="000000"/>
              <w:left w:val="single" w:sz="4" w:space="0" w:color="000000"/>
              <w:bottom w:val="single" w:sz="4" w:space="0" w:color="000000"/>
              <w:right w:val="single" w:sz="4" w:space="0" w:color="000000"/>
            </w:tcBorders>
            <w:hideMark/>
          </w:tcPr>
          <w:p w14:paraId="0D8E254D"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SC / ST entrepreneurs; both new and existing enterprises are eligible</w:t>
            </w:r>
          </w:p>
        </w:tc>
      </w:tr>
      <w:tr w:rsidR="00C93F29" w:rsidRPr="00C93F29" w14:paraId="6A38F6FA" w14:textId="77777777">
        <w:trPr>
          <w:trHeight w:val="558"/>
          <w:jc w:val="center"/>
        </w:trPr>
        <w:tc>
          <w:tcPr>
            <w:tcW w:w="2933" w:type="dxa"/>
            <w:tcBorders>
              <w:top w:val="single" w:sz="4" w:space="0" w:color="000000"/>
              <w:left w:val="single" w:sz="4" w:space="0" w:color="000000"/>
              <w:bottom w:val="single" w:sz="4" w:space="0" w:color="000000"/>
              <w:right w:val="single" w:sz="4" w:space="0" w:color="000000"/>
            </w:tcBorders>
            <w:hideMark/>
          </w:tcPr>
          <w:p w14:paraId="3CA1468E"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Eligible Activities</w:t>
            </w:r>
          </w:p>
        </w:tc>
        <w:tc>
          <w:tcPr>
            <w:tcW w:w="5970" w:type="dxa"/>
            <w:tcBorders>
              <w:top w:val="single" w:sz="4" w:space="0" w:color="000000"/>
              <w:left w:val="single" w:sz="4" w:space="0" w:color="000000"/>
              <w:bottom w:val="single" w:sz="4" w:space="0" w:color="000000"/>
              <w:right w:val="single" w:sz="4" w:space="0" w:color="000000"/>
            </w:tcBorders>
            <w:hideMark/>
          </w:tcPr>
          <w:p w14:paraId="121C7ECB"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Manufacturing, Service and Trade sector activities are permitted</w:t>
            </w:r>
          </w:p>
        </w:tc>
      </w:tr>
      <w:tr w:rsidR="00C93F29" w:rsidRPr="00C93F29" w14:paraId="03FF7DC6" w14:textId="77777777">
        <w:trPr>
          <w:trHeight w:val="290"/>
          <w:jc w:val="center"/>
        </w:trPr>
        <w:tc>
          <w:tcPr>
            <w:tcW w:w="2933" w:type="dxa"/>
            <w:tcBorders>
              <w:top w:val="single" w:sz="4" w:space="0" w:color="000000"/>
              <w:left w:val="single" w:sz="4" w:space="0" w:color="000000"/>
              <w:bottom w:val="single" w:sz="4" w:space="0" w:color="000000"/>
              <w:right w:val="single" w:sz="4" w:space="0" w:color="000000"/>
            </w:tcBorders>
            <w:hideMark/>
          </w:tcPr>
          <w:p w14:paraId="2667CEBB"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Project Cost</w:t>
            </w:r>
          </w:p>
        </w:tc>
        <w:tc>
          <w:tcPr>
            <w:tcW w:w="5970" w:type="dxa"/>
            <w:tcBorders>
              <w:top w:val="single" w:sz="4" w:space="0" w:color="000000"/>
              <w:left w:val="single" w:sz="4" w:space="0" w:color="000000"/>
              <w:bottom w:val="single" w:sz="4" w:space="0" w:color="000000"/>
              <w:right w:val="single" w:sz="4" w:space="0" w:color="000000"/>
            </w:tcBorders>
            <w:hideMark/>
          </w:tcPr>
          <w:p w14:paraId="7772A3B6"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No ceiling in the project cost</w:t>
            </w:r>
          </w:p>
        </w:tc>
      </w:tr>
      <w:tr w:rsidR="00C93F29" w:rsidRPr="00C93F29" w14:paraId="69AD9AB9" w14:textId="77777777">
        <w:trPr>
          <w:trHeight w:val="875"/>
          <w:jc w:val="center"/>
        </w:trPr>
        <w:tc>
          <w:tcPr>
            <w:tcW w:w="2933" w:type="dxa"/>
            <w:tcBorders>
              <w:top w:val="single" w:sz="4" w:space="0" w:color="000000"/>
              <w:left w:val="single" w:sz="4" w:space="0" w:color="000000"/>
              <w:bottom w:val="single" w:sz="4" w:space="0" w:color="000000"/>
              <w:right w:val="single" w:sz="4" w:space="0" w:color="000000"/>
            </w:tcBorders>
            <w:hideMark/>
          </w:tcPr>
          <w:p w14:paraId="7B88C3C2"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Subsidy</w:t>
            </w:r>
          </w:p>
        </w:tc>
        <w:tc>
          <w:tcPr>
            <w:tcW w:w="5970" w:type="dxa"/>
            <w:tcBorders>
              <w:top w:val="single" w:sz="4" w:space="0" w:color="000000"/>
              <w:left w:val="single" w:sz="4" w:space="0" w:color="000000"/>
              <w:bottom w:val="single" w:sz="4" w:space="0" w:color="000000"/>
              <w:right w:val="single" w:sz="4" w:space="0" w:color="000000"/>
            </w:tcBorders>
            <w:hideMark/>
          </w:tcPr>
          <w:p w14:paraId="48CAD779" w14:textId="77777777" w:rsidR="00C93F29" w:rsidRPr="00C93F29" w:rsidRDefault="00C93F29" w:rsidP="00C93F29">
            <w:pPr>
              <w:numPr>
                <w:ilvl w:val="0"/>
                <w:numId w:val="23"/>
              </w:num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35%</w:t>
            </w:r>
            <w:r w:rsidRPr="00C93F29">
              <w:rPr>
                <w:rFonts w:ascii="Century Gothic" w:eastAsia="Times New Roman" w:hAnsi="Century Gothic" w:cs="Arial"/>
                <w:b/>
                <w:bCs/>
                <w:color w:val="333333"/>
                <w:sz w:val="28"/>
                <w:szCs w:val="24"/>
              </w:rPr>
              <w:tab/>
              <w:t>capital</w:t>
            </w:r>
            <w:r w:rsidRPr="00C93F29">
              <w:rPr>
                <w:rFonts w:ascii="Century Gothic" w:eastAsia="Times New Roman" w:hAnsi="Century Gothic" w:cs="Arial"/>
                <w:b/>
                <w:bCs/>
                <w:color w:val="333333"/>
                <w:sz w:val="28"/>
                <w:szCs w:val="24"/>
              </w:rPr>
              <w:tab/>
              <w:t xml:space="preserve">subsidy – </w:t>
            </w:r>
          </w:p>
          <w:p w14:paraId="28B90950"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w:t>
            </w:r>
            <w:proofErr w:type="gramStart"/>
            <w:r w:rsidRPr="00C93F29">
              <w:rPr>
                <w:rFonts w:ascii="Century Gothic" w:eastAsia="Times New Roman" w:hAnsi="Century Gothic" w:cs="Arial"/>
                <w:b/>
                <w:bCs/>
                <w:color w:val="333333"/>
                <w:sz w:val="28"/>
                <w:szCs w:val="24"/>
              </w:rPr>
              <w:t>maximum  of</w:t>
            </w:r>
            <w:proofErr w:type="gramEnd"/>
            <w:r w:rsidRPr="00C93F29">
              <w:rPr>
                <w:rFonts w:ascii="Century Gothic" w:eastAsia="Times New Roman" w:hAnsi="Century Gothic" w:cs="Arial"/>
                <w:b/>
                <w:bCs/>
                <w:color w:val="333333"/>
                <w:sz w:val="28"/>
                <w:szCs w:val="24"/>
              </w:rPr>
              <w:t xml:space="preserve"> Rs.100 lakh for Manufacturing </w:t>
            </w:r>
            <w:proofErr w:type="gramStart"/>
            <w:r w:rsidRPr="00C93F29">
              <w:rPr>
                <w:rFonts w:ascii="Century Gothic" w:eastAsia="Times New Roman" w:hAnsi="Century Gothic" w:cs="Arial"/>
                <w:b/>
                <w:bCs/>
                <w:color w:val="333333"/>
                <w:sz w:val="28"/>
                <w:szCs w:val="24"/>
              </w:rPr>
              <w:t>Projects ,</w:t>
            </w:r>
            <w:proofErr w:type="gramEnd"/>
            <w:r w:rsidRPr="00C93F29">
              <w:rPr>
                <w:rFonts w:ascii="Century Gothic" w:eastAsia="Times New Roman" w:hAnsi="Century Gothic" w:cs="Arial"/>
                <w:b/>
                <w:bCs/>
                <w:color w:val="333333"/>
                <w:sz w:val="28"/>
                <w:szCs w:val="24"/>
              </w:rPr>
              <w:t xml:space="preserve"> Rs.75 Lakh for service Projects, Rs.50 lakh for Trading Projects)</w:t>
            </w:r>
          </w:p>
          <w:p w14:paraId="5DA6F90F" w14:textId="77777777" w:rsidR="00C93F29" w:rsidRPr="00C93F29" w:rsidRDefault="00C93F29" w:rsidP="00C93F29">
            <w:pPr>
              <w:numPr>
                <w:ilvl w:val="0"/>
                <w:numId w:val="23"/>
              </w:num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6% interest subvention</w:t>
            </w:r>
            <w:r w:rsidRPr="00C93F29">
              <w:rPr>
                <w:rFonts w:ascii="Century Gothic" w:eastAsia="Times New Roman" w:hAnsi="Century Gothic" w:cs="Arial"/>
                <w:b/>
                <w:bCs/>
                <w:color w:val="333333"/>
                <w:sz w:val="28"/>
                <w:szCs w:val="24"/>
                <w:lang w:val="en-IN"/>
              </w:rPr>
              <w:t xml:space="preserve"> for 10 years</w:t>
            </w:r>
          </w:p>
        </w:tc>
      </w:tr>
    </w:tbl>
    <w:p w14:paraId="4415A916"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p>
    <w:p w14:paraId="1A2269FC"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lang w:val="en-IN"/>
        </w:rPr>
      </w:pPr>
      <w:proofErr w:type="spellStart"/>
      <w:r w:rsidRPr="00C93F29">
        <w:rPr>
          <w:rFonts w:ascii="Century Gothic" w:eastAsia="Times New Roman" w:hAnsi="Century Gothic" w:cs="Arial"/>
          <w:b/>
          <w:bCs/>
          <w:color w:val="333333"/>
          <w:sz w:val="28"/>
          <w:szCs w:val="24"/>
          <w:highlight w:val="yellow"/>
          <w:lang w:val="en-IN"/>
        </w:rPr>
        <w:lastRenderedPageBreak/>
        <w:t>Kalaingar</w:t>
      </w:r>
      <w:proofErr w:type="spellEnd"/>
      <w:r w:rsidRPr="00C93F29">
        <w:rPr>
          <w:rFonts w:ascii="Century Gothic" w:eastAsia="Times New Roman" w:hAnsi="Century Gothic" w:cs="Arial"/>
          <w:b/>
          <w:bCs/>
          <w:color w:val="333333"/>
          <w:sz w:val="28"/>
          <w:szCs w:val="24"/>
          <w:highlight w:val="yellow"/>
          <w:lang w:val="en-IN"/>
        </w:rPr>
        <w:t xml:space="preserve"> </w:t>
      </w:r>
      <w:proofErr w:type="spellStart"/>
      <w:r w:rsidRPr="00C93F29">
        <w:rPr>
          <w:rFonts w:ascii="Century Gothic" w:eastAsia="Times New Roman" w:hAnsi="Century Gothic" w:cs="Arial"/>
          <w:b/>
          <w:bCs/>
          <w:color w:val="333333"/>
          <w:sz w:val="28"/>
          <w:szCs w:val="24"/>
          <w:highlight w:val="yellow"/>
          <w:lang w:val="en-IN"/>
        </w:rPr>
        <w:t>Kaivinai</w:t>
      </w:r>
      <w:proofErr w:type="spellEnd"/>
      <w:r w:rsidRPr="00C93F29">
        <w:rPr>
          <w:rFonts w:ascii="Century Gothic" w:eastAsia="Times New Roman" w:hAnsi="Century Gothic" w:cs="Arial"/>
          <w:b/>
          <w:bCs/>
          <w:color w:val="333333"/>
          <w:sz w:val="28"/>
          <w:szCs w:val="24"/>
          <w:highlight w:val="yellow"/>
          <w:lang w:val="en-IN"/>
        </w:rPr>
        <w:t xml:space="preserve"> </w:t>
      </w:r>
      <w:proofErr w:type="spellStart"/>
      <w:r w:rsidRPr="00C93F29">
        <w:rPr>
          <w:rFonts w:ascii="Century Gothic" w:eastAsia="Times New Roman" w:hAnsi="Century Gothic" w:cs="Arial"/>
          <w:b/>
          <w:bCs/>
          <w:color w:val="333333"/>
          <w:sz w:val="28"/>
          <w:szCs w:val="24"/>
          <w:highlight w:val="yellow"/>
          <w:lang w:val="en-IN"/>
        </w:rPr>
        <w:t>Thittam</w:t>
      </w:r>
      <w:proofErr w:type="spellEnd"/>
      <w:r w:rsidRPr="00C93F29">
        <w:rPr>
          <w:rFonts w:ascii="Century Gothic" w:eastAsia="Times New Roman" w:hAnsi="Century Gothic" w:cs="Arial"/>
          <w:b/>
          <w:bCs/>
          <w:color w:val="333333"/>
          <w:sz w:val="28"/>
          <w:szCs w:val="24"/>
          <w:highlight w:val="yellow"/>
          <w:lang w:val="en-IN"/>
        </w:rPr>
        <w:t>:</w:t>
      </w:r>
    </w:p>
    <w:p w14:paraId="3548A71D"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lang w:val="en-IN"/>
        </w:rPr>
      </w:pPr>
      <w:r w:rsidRPr="00C93F29">
        <w:rPr>
          <w:rFonts w:ascii="Century Gothic" w:eastAsia="Times New Roman" w:hAnsi="Century Gothic" w:cs="Arial"/>
          <w:b/>
          <w:bCs/>
          <w:color w:val="333333"/>
          <w:sz w:val="28"/>
          <w:szCs w:val="24"/>
          <w:lang w:val="en-IN"/>
        </w:rPr>
        <w:tab/>
        <w:t xml:space="preserve">The Tamil Nadu Government has decided to develop a </w:t>
      </w:r>
      <w:r w:rsidRPr="00C93F29">
        <w:rPr>
          <w:rFonts w:ascii="Century Gothic" w:eastAsia="Times New Roman" w:hAnsi="Century Gothic" w:cs="Arial"/>
          <w:b/>
          <w:bCs/>
          <w:color w:val="333333"/>
          <w:sz w:val="28"/>
          <w:szCs w:val="24"/>
        </w:rPr>
        <w:t>progressive development Scheme</w:t>
      </w:r>
      <w:r w:rsidRPr="00C93F29">
        <w:rPr>
          <w:rFonts w:ascii="Century Gothic" w:eastAsia="Times New Roman" w:hAnsi="Century Gothic" w:cs="Arial"/>
          <w:b/>
          <w:bCs/>
          <w:color w:val="333333"/>
          <w:sz w:val="28"/>
          <w:szCs w:val="24"/>
          <w:lang w:val="en-IN"/>
        </w:rPr>
        <w:t xml:space="preserve"> for artisans and has come into operation in the name of “</w:t>
      </w:r>
      <w:proofErr w:type="spellStart"/>
      <w:r w:rsidRPr="00C93F29">
        <w:rPr>
          <w:rFonts w:ascii="Century Gothic" w:eastAsia="Times New Roman" w:hAnsi="Century Gothic" w:cs="Arial"/>
          <w:b/>
          <w:bCs/>
          <w:color w:val="333333"/>
          <w:sz w:val="28"/>
          <w:szCs w:val="24"/>
          <w:lang w:val="en-IN"/>
        </w:rPr>
        <w:t>Kalaingar</w:t>
      </w:r>
      <w:proofErr w:type="spellEnd"/>
      <w:r w:rsidRPr="00C93F29">
        <w:rPr>
          <w:rFonts w:ascii="Century Gothic" w:eastAsia="Times New Roman" w:hAnsi="Century Gothic" w:cs="Arial"/>
          <w:b/>
          <w:bCs/>
          <w:color w:val="333333"/>
          <w:sz w:val="28"/>
          <w:szCs w:val="24"/>
          <w:lang w:val="en-IN"/>
        </w:rPr>
        <w:t xml:space="preserve"> </w:t>
      </w:r>
      <w:proofErr w:type="spellStart"/>
      <w:r w:rsidRPr="00C93F29">
        <w:rPr>
          <w:rFonts w:ascii="Century Gothic" w:eastAsia="Times New Roman" w:hAnsi="Century Gothic" w:cs="Arial"/>
          <w:b/>
          <w:bCs/>
          <w:color w:val="333333"/>
          <w:sz w:val="28"/>
          <w:szCs w:val="24"/>
          <w:lang w:val="en-IN"/>
        </w:rPr>
        <w:t>Kaivinai</w:t>
      </w:r>
      <w:proofErr w:type="spellEnd"/>
      <w:r w:rsidRPr="00C93F29">
        <w:rPr>
          <w:rFonts w:ascii="Century Gothic" w:eastAsia="Times New Roman" w:hAnsi="Century Gothic" w:cs="Arial"/>
          <w:b/>
          <w:bCs/>
          <w:color w:val="333333"/>
          <w:sz w:val="28"/>
          <w:szCs w:val="24"/>
          <w:lang w:val="en-IN"/>
        </w:rPr>
        <w:t xml:space="preserve"> </w:t>
      </w:r>
      <w:proofErr w:type="spellStart"/>
      <w:r w:rsidRPr="00C93F29">
        <w:rPr>
          <w:rFonts w:ascii="Century Gothic" w:eastAsia="Times New Roman" w:hAnsi="Century Gothic" w:cs="Arial"/>
          <w:b/>
          <w:bCs/>
          <w:color w:val="333333"/>
          <w:sz w:val="28"/>
          <w:szCs w:val="24"/>
          <w:lang w:val="en-IN"/>
        </w:rPr>
        <w:t>Thittam</w:t>
      </w:r>
      <w:proofErr w:type="spellEnd"/>
      <w:r w:rsidRPr="00C93F29">
        <w:rPr>
          <w:rFonts w:ascii="Century Gothic" w:eastAsia="Times New Roman" w:hAnsi="Century Gothic" w:cs="Arial"/>
          <w:b/>
          <w:bCs/>
          <w:color w:val="333333"/>
          <w:sz w:val="28"/>
          <w:szCs w:val="24"/>
          <w:lang w:val="en-IN"/>
        </w:rPr>
        <w:t xml:space="preserve">” through the Department of Micro, Small and Medium Enterprises, Government of Tamil Nadu, from 06.12.2024. This scheme comprehensively </w:t>
      </w:r>
      <w:proofErr w:type="gramStart"/>
      <w:r w:rsidRPr="00C93F29">
        <w:rPr>
          <w:rFonts w:ascii="Century Gothic" w:eastAsia="Times New Roman" w:hAnsi="Century Gothic" w:cs="Arial"/>
          <w:b/>
          <w:bCs/>
          <w:color w:val="333333"/>
          <w:sz w:val="28"/>
          <w:szCs w:val="24"/>
          <w:lang w:val="en-IN"/>
        </w:rPr>
        <w:t>cover</w:t>
      </w:r>
      <w:proofErr w:type="gramEnd"/>
      <w:r w:rsidRPr="00C93F29">
        <w:rPr>
          <w:rFonts w:ascii="Century Gothic" w:eastAsia="Times New Roman" w:hAnsi="Century Gothic" w:cs="Arial"/>
          <w:b/>
          <w:bCs/>
          <w:color w:val="333333"/>
          <w:sz w:val="28"/>
          <w:szCs w:val="24"/>
          <w:lang w:val="en-IN"/>
        </w:rPr>
        <w:t xml:space="preserve"> financial assistance, skill training and everything required for their development for artisans. 25 categories of artisans including woodworking, jewellery making, sculpture, glass working, musical instrument making, and bead work have been identified to benefit under this scheme.</w:t>
      </w: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6234"/>
      </w:tblGrid>
      <w:tr w:rsidR="00C93F29" w:rsidRPr="00C93F29" w14:paraId="0E36B368" w14:textId="77777777">
        <w:trPr>
          <w:tblHeader/>
        </w:trPr>
        <w:tc>
          <w:tcPr>
            <w:tcW w:w="9214" w:type="dxa"/>
            <w:gridSpan w:val="2"/>
            <w:tcBorders>
              <w:top w:val="single" w:sz="4" w:space="0" w:color="auto"/>
              <w:left w:val="single" w:sz="4" w:space="0" w:color="auto"/>
              <w:bottom w:val="single" w:sz="4" w:space="0" w:color="auto"/>
              <w:right w:val="single" w:sz="4" w:space="0" w:color="auto"/>
            </w:tcBorders>
            <w:hideMark/>
          </w:tcPr>
          <w:p w14:paraId="3F3FD0B6"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 xml:space="preserve">                                      Eligibility criteria</w:t>
            </w:r>
          </w:p>
        </w:tc>
      </w:tr>
      <w:tr w:rsidR="00C93F29" w:rsidRPr="00C93F29" w14:paraId="715B7CB6" w14:textId="77777777">
        <w:tc>
          <w:tcPr>
            <w:tcW w:w="2977" w:type="dxa"/>
            <w:tcBorders>
              <w:top w:val="single" w:sz="4" w:space="0" w:color="auto"/>
              <w:left w:val="single" w:sz="4" w:space="0" w:color="auto"/>
              <w:bottom w:val="single" w:sz="4" w:space="0" w:color="auto"/>
              <w:right w:val="single" w:sz="4" w:space="0" w:color="auto"/>
            </w:tcBorders>
            <w:hideMark/>
          </w:tcPr>
          <w:p w14:paraId="638D55BA"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Age limit</w:t>
            </w:r>
          </w:p>
        </w:tc>
        <w:tc>
          <w:tcPr>
            <w:tcW w:w="6237" w:type="dxa"/>
            <w:tcBorders>
              <w:top w:val="single" w:sz="4" w:space="0" w:color="auto"/>
              <w:left w:val="single" w:sz="4" w:space="0" w:color="auto"/>
              <w:bottom w:val="single" w:sz="4" w:space="0" w:color="auto"/>
              <w:right w:val="single" w:sz="4" w:space="0" w:color="auto"/>
            </w:tcBorders>
            <w:hideMark/>
          </w:tcPr>
          <w:p w14:paraId="401E9C35"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Minimum 35 years</w:t>
            </w:r>
          </w:p>
        </w:tc>
      </w:tr>
      <w:tr w:rsidR="00C93F29" w:rsidRPr="00C93F29" w14:paraId="4227AE26" w14:textId="77777777">
        <w:tc>
          <w:tcPr>
            <w:tcW w:w="2977" w:type="dxa"/>
            <w:tcBorders>
              <w:top w:val="single" w:sz="4" w:space="0" w:color="auto"/>
              <w:left w:val="single" w:sz="4" w:space="0" w:color="auto"/>
              <w:bottom w:val="single" w:sz="4" w:space="0" w:color="auto"/>
              <w:right w:val="single" w:sz="4" w:space="0" w:color="auto"/>
            </w:tcBorders>
            <w:hideMark/>
          </w:tcPr>
          <w:p w14:paraId="5DCC3BB1"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Educational qualification</w:t>
            </w:r>
          </w:p>
        </w:tc>
        <w:tc>
          <w:tcPr>
            <w:tcW w:w="6237" w:type="dxa"/>
            <w:tcBorders>
              <w:top w:val="single" w:sz="4" w:space="0" w:color="auto"/>
              <w:left w:val="single" w:sz="4" w:space="0" w:color="auto"/>
              <w:bottom w:val="single" w:sz="4" w:space="0" w:color="auto"/>
              <w:right w:val="single" w:sz="4" w:space="0" w:color="auto"/>
            </w:tcBorders>
            <w:hideMark/>
          </w:tcPr>
          <w:p w14:paraId="7F1ACC97"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No minimum qualification prescribed.</w:t>
            </w:r>
            <w:r w:rsidRPr="00C93F29">
              <w:rPr>
                <w:rFonts w:ascii="Century Gothic" w:eastAsia="Times New Roman" w:hAnsi="Century Gothic" w:cs="Arial"/>
                <w:b/>
                <w:bCs/>
                <w:color w:val="333333"/>
                <w:sz w:val="28"/>
                <w:szCs w:val="24"/>
                <w:lang w:val="en-IN"/>
              </w:rPr>
              <w:t xml:space="preserve"> But, minimum 5 years of relevant experience in the chosen trade is required.</w:t>
            </w:r>
          </w:p>
        </w:tc>
      </w:tr>
      <w:tr w:rsidR="00C93F29" w:rsidRPr="00C93F29" w14:paraId="23B24C8B" w14:textId="77777777">
        <w:tc>
          <w:tcPr>
            <w:tcW w:w="2977" w:type="dxa"/>
            <w:tcBorders>
              <w:top w:val="single" w:sz="4" w:space="0" w:color="auto"/>
              <w:left w:val="single" w:sz="4" w:space="0" w:color="auto"/>
              <w:bottom w:val="single" w:sz="4" w:space="0" w:color="auto"/>
              <w:right w:val="single" w:sz="4" w:space="0" w:color="auto"/>
            </w:tcBorders>
            <w:hideMark/>
          </w:tcPr>
          <w:p w14:paraId="0750B3DC"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Target group</w:t>
            </w:r>
          </w:p>
        </w:tc>
        <w:tc>
          <w:tcPr>
            <w:tcW w:w="6237" w:type="dxa"/>
            <w:tcBorders>
              <w:top w:val="single" w:sz="4" w:space="0" w:color="auto"/>
              <w:left w:val="single" w:sz="4" w:space="0" w:color="auto"/>
              <w:bottom w:val="single" w:sz="4" w:space="0" w:color="auto"/>
              <w:right w:val="single" w:sz="4" w:space="0" w:color="auto"/>
            </w:tcBorders>
            <w:hideMark/>
          </w:tcPr>
          <w:p w14:paraId="3E10C069"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lang w:val="en-IN"/>
              </w:rPr>
              <w:t>25 categories of artisans including woodworking, jewellery making, sculpture, glass working, musical instrument making, and bead work have been identified to benefit under this scheme.</w:t>
            </w:r>
          </w:p>
        </w:tc>
      </w:tr>
      <w:tr w:rsidR="00C93F29" w:rsidRPr="00C93F29" w14:paraId="6AFA4FF9" w14:textId="77777777">
        <w:tc>
          <w:tcPr>
            <w:tcW w:w="2977" w:type="dxa"/>
            <w:tcBorders>
              <w:top w:val="single" w:sz="4" w:space="0" w:color="auto"/>
              <w:left w:val="single" w:sz="4" w:space="0" w:color="auto"/>
              <w:bottom w:val="single" w:sz="4" w:space="0" w:color="auto"/>
              <w:right w:val="single" w:sz="4" w:space="0" w:color="auto"/>
            </w:tcBorders>
            <w:hideMark/>
          </w:tcPr>
          <w:p w14:paraId="0A2F4684"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Project Cost</w:t>
            </w:r>
          </w:p>
        </w:tc>
        <w:tc>
          <w:tcPr>
            <w:tcW w:w="6237" w:type="dxa"/>
            <w:tcBorders>
              <w:top w:val="single" w:sz="4" w:space="0" w:color="auto"/>
              <w:left w:val="single" w:sz="4" w:space="0" w:color="auto"/>
              <w:bottom w:val="single" w:sz="4" w:space="0" w:color="auto"/>
              <w:right w:val="single" w:sz="4" w:space="0" w:color="auto"/>
            </w:tcBorders>
            <w:hideMark/>
          </w:tcPr>
          <w:p w14:paraId="52B0FD82"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 xml:space="preserve">Up to 3 </w:t>
            </w:r>
            <w:proofErr w:type="gramStart"/>
            <w:r w:rsidRPr="00C93F29">
              <w:rPr>
                <w:rFonts w:ascii="Century Gothic" w:eastAsia="Times New Roman" w:hAnsi="Century Gothic" w:cs="Arial"/>
                <w:b/>
                <w:bCs/>
                <w:color w:val="333333"/>
                <w:sz w:val="28"/>
                <w:szCs w:val="24"/>
              </w:rPr>
              <w:t>lakh</w:t>
            </w:r>
            <w:proofErr w:type="gramEnd"/>
          </w:p>
        </w:tc>
      </w:tr>
      <w:tr w:rsidR="00C93F29" w:rsidRPr="00C93F29" w14:paraId="26A94CA9" w14:textId="77777777">
        <w:tc>
          <w:tcPr>
            <w:tcW w:w="2977" w:type="dxa"/>
            <w:tcBorders>
              <w:top w:val="single" w:sz="4" w:space="0" w:color="auto"/>
              <w:left w:val="single" w:sz="4" w:space="0" w:color="auto"/>
              <w:bottom w:val="single" w:sz="4" w:space="0" w:color="auto"/>
              <w:right w:val="single" w:sz="4" w:space="0" w:color="auto"/>
            </w:tcBorders>
            <w:hideMark/>
          </w:tcPr>
          <w:p w14:paraId="1FDAE4F1"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lastRenderedPageBreak/>
              <w:t>Subsidy</w:t>
            </w:r>
          </w:p>
        </w:tc>
        <w:tc>
          <w:tcPr>
            <w:tcW w:w="6237" w:type="dxa"/>
            <w:tcBorders>
              <w:top w:val="single" w:sz="4" w:space="0" w:color="auto"/>
              <w:left w:val="single" w:sz="4" w:space="0" w:color="auto"/>
              <w:bottom w:val="single" w:sz="4" w:space="0" w:color="auto"/>
              <w:right w:val="single" w:sz="4" w:space="0" w:color="auto"/>
            </w:tcBorders>
            <w:hideMark/>
          </w:tcPr>
          <w:p w14:paraId="2B8DB12B" w14:textId="77777777" w:rsidR="00C93F29" w:rsidRPr="00C93F29" w:rsidRDefault="00C93F29" w:rsidP="00C93F29">
            <w:pPr>
              <w:numPr>
                <w:ilvl w:val="0"/>
                <w:numId w:val="24"/>
              </w:num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25% capital subsidy – maximum Rs.50,000/-</w:t>
            </w:r>
          </w:p>
          <w:p w14:paraId="75D27A43" w14:textId="77777777" w:rsidR="00C93F29" w:rsidRPr="00C93F29" w:rsidRDefault="00C93F29" w:rsidP="00C93F29">
            <w:pPr>
              <w:numPr>
                <w:ilvl w:val="0"/>
                <w:numId w:val="24"/>
              </w:num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 xml:space="preserve">Interest subvention of 2% for loans availed from TAICO Bank and 5% for loans </w:t>
            </w:r>
            <w:proofErr w:type="gramStart"/>
            <w:r w:rsidRPr="00C93F29">
              <w:rPr>
                <w:rFonts w:ascii="Century Gothic" w:eastAsia="Times New Roman" w:hAnsi="Century Gothic" w:cs="Arial"/>
                <w:b/>
                <w:bCs/>
                <w:color w:val="333333"/>
                <w:sz w:val="28"/>
                <w:szCs w:val="24"/>
              </w:rPr>
              <w:t>availed  through</w:t>
            </w:r>
            <w:proofErr w:type="gramEnd"/>
            <w:r w:rsidRPr="00C93F29">
              <w:rPr>
                <w:rFonts w:ascii="Century Gothic" w:eastAsia="Times New Roman" w:hAnsi="Century Gothic" w:cs="Arial"/>
                <w:b/>
                <w:bCs/>
                <w:color w:val="333333"/>
                <w:sz w:val="28"/>
                <w:szCs w:val="24"/>
              </w:rPr>
              <w:t xml:space="preserve"> other Banks.</w:t>
            </w:r>
          </w:p>
        </w:tc>
      </w:tr>
    </w:tbl>
    <w:p w14:paraId="47EEADA9"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lang w:val="en-IN"/>
        </w:rPr>
      </w:pPr>
      <w:bookmarkStart w:id="0" w:name="_1ksv4uv"/>
      <w:bookmarkEnd w:id="0"/>
    </w:p>
    <w:p w14:paraId="2A890410"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lang w:val="en-IN"/>
        </w:rPr>
      </w:pPr>
    </w:p>
    <w:p w14:paraId="656DA138"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highlight w:val="yellow"/>
        </w:rPr>
        <w:t>New Entrepreneur cum Enterprise Development Scheme (NEEDS)</w:t>
      </w:r>
    </w:p>
    <w:p w14:paraId="39CEBF28"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 xml:space="preserve">The Government of Tamil Nadu is implementing the NEEDS scheme with an objective to assist the educated youth to become first-generation entrepreneurs. </w:t>
      </w:r>
    </w:p>
    <w:p w14:paraId="4B8824E4"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Salient features of the scheme:</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5950"/>
      </w:tblGrid>
      <w:tr w:rsidR="00C93F29" w:rsidRPr="00C93F29" w14:paraId="23FD3644" w14:textId="77777777">
        <w:trPr>
          <w:tblHeader/>
        </w:trPr>
        <w:tc>
          <w:tcPr>
            <w:tcW w:w="8930" w:type="dxa"/>
            <w:gridSpan w:val="2"/>
            <w:tcBorders>
              <w:top w:val="single" w:sz="4" w:space="0" w:color="auto"/>
              <w:left w:val="single" w:sz="4" w:space="0" w:color="auto"/>
              <w:bottom w:val="single" w:sz="4" w:space="0" w:color="auto"/>
              <w:right w:val="single" w:sz="4" w:space="0" w:color="auto"/>
            </w:tcBorders>
            <w:hideMark/>
          </w:tcPr>
          <w:p w14:paraId="40FC23FB"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Eligibility criteria</w:t>
            </w:r>
          </w:p>
        </w:tc>
      </w:tr>
      <w:tr w:rsidR="00C93F29" w:rsidRPr="00C93F29" w14:paraId="0C67D630" w14:textId="77777777">
        <w:trPr>
          <w:trHeight w:val="874"/>
        </w:trPr>
        <w:tc>
          <w:tcPr>
            <w:tcW w:w="2977" w:type="dxa"/>
            <w:tcBorders>
              <w:top w:val="single" w:sz="4" w:space="0" w:color="auto"/>
              <w:left w:val="single" w:sz="4" w:space="0" w:color="auto"/>
              <w:bottom w:val="single" w:sz="4" w:space="0" w:color="auto"/>
              <w:right w:val="single" w:sz="4" w:space="0" w:color="auto"/>
            </w:tcBorders>
            <w:vAlign w:val="center"/>
            <w:hideMark/>
          </w:tcPr>
          <w:p w14:paraId="44179FA0"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Age limit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9539D8E" w14:textId="77777777" w:rsidR="00C93F29" w:rsidRPr="00C93F29" w:rsidRDefault="00C93F29" w:rsidP="00C93F29">
            <w:pPr>
              <w:numPr>
                <w:ilvl w:val="0"/>
                <w:numId w:val="24"/>
              </w:num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21 to 45 years for General Category</w:t>
            </w:r>
          </w:p>
          <w:p w14:paraId="77D04805" w14:textId="77777777" w:rsidR="00C93F29" w:rsidRPr="00C93F29" w:rsidRDefault="00C93F29" w:rsidP="00C93F29">
            <w:pPr>
              <w:numPr>
                <w:ilvl w:val="0"/>
                <w:numId w:val="24"/>
              </w:num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 xml:space="preserve">21 to 55 years for Special Category </w:t>
            </w:r>
          </w:p>
        </w:tc>
      </w:tr>
      <w:tr w:rsidR="00C93F29" w:rsidRPr="00C93F29" w14:paraId="16EB8555" w14:textId="77777777">
        <w:trPr>
          <w:trHeight w:val="561"/>
        </w:trPr>
        <w:tc>
          <w:tcPr>
            <w:tcW w:w="2977" w:type="dxa"/>
            <w:tcBorders>
              <w:top w:val="single" w:sz="4" w:space="0" w:color="auto"/>
              <w:left w:val="single" w:sz="4" w:space="0" w:color="auto"/>
              <w:bottom w:val="single" w:sz="4" w:space="0" w:color="auto"/>
              <w:right w:val="single" w:sz="4" w:space="0" w:color="auto"/>
            </w:tcBorders>
            <w:vAlign w:val="center"/>
            <w:hideMark/>
          </w:tcPr>
          <w:p w14:paraId="0690B859"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Educational qualification</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8FCD7B0"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Minimum Higher Secondary pass</w:t>
            </w:r>
          </w:p>
        </w:tc>
      </w:tr>
      <w:tr w:rsidR="00C93F29" w:rsidRPr="00C93F29" w14:paraId="1E77C8C6" w14:textId="77777777">
        <w:trPr>
          <w:trHeight w:val="555"/>
        </w:trPr>
        <w:tc>
          <w:tcPr>
            <w:tcW w:w="2977" w:type="dxa"/>
            <w:tcBorders>
              <w:top w:val="single" w:sz="4" w:space="0" w:color="auto"/>
              <w:left w:val="single" w:sz="4" w:space="0" w:color="auto"/>
              <w:bottom w:val="single" w:sz="4" w:space="0" w:color="auto"/>
              <w:right w:val="single" w:sz="4" w:space="0" w:color="auto"/>
            </w:tcBorders>
            <w:vAlign w:val="center"/>
            <w:hideMark/>
          </w:tcPr>
          <w:p w14:paraId="6466D43C"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Target group</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7E8F124"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First generation entrepreneurs</w:t>
            </w:r>
          </w:p>
        </w:tc>
      </w:tr>
      <w:tr w:rsidR="00C93F29" w:rsidRPr="00C93F29" w14:paraId="11FFA6C0" w14:textId="77777777">
        <w:trPr>
          <w:trHeight w:val="563"/>
        </w:trPr>
        <w:tc>
          <w:tcPr>
            <w:tcW w:w="2977" w:type="dxa"/>
            <w:tcBorders>
              <w:top w:val="single" w:sz="4" w:space="0" w:color="auto"/>
              <w:left w:val="single" w:sz="4" w:space="0" w:color="auto"/>
              <w:bottom w:val="single" w:sz="4" w:space="0" w:color="auto"/>
              <w:right w:val="single" w:sz="4" w:space="0" w:color="auto"/>
            </w:tcBorders>
            <w:vAlign w:val="center"/>
            <w:hideMark/>
          </w:tcPr>
          <w:p w14:paraId="745E0D79"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lang w:val="en-IN"/>
              </w:rPr>
              <w:lastRenderedPageBreak/>
              <w:t xml:space="preserve">Eligible </w:t>
            </w:r>
            <w:r w:rsidRPr="00C93F29">
              <w:rPr>
                <w:rFonts w:ascii="Century Gothic" w:eastAsia="Times New Roman" w:hAnsi="Century Gothic" w:cs="Arial"/>
                <w:b/>
                <w:bCs/>
                <w:color w:val="333333"/>
                <w:sz w:val="28"/>
                <w:szCs w:val="24"/>
              </w:rPr>
              <w:t>Activities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737C7FA"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 xml:space="preserve">Manufacturing and Service sector activities only. </w:t>
            </w:r>
          </w:p>
        </w:tc>
      </w:tr>
      <w:tr w:rsidR="00C93F29" w:rsidRPr="00C93F29" w14:paraId="0230ABEA" w14:textId="77777777">
        <w:trPr>
          <w:trHeight w:val="557"/>
        </w:trPr>
        <w:tc>
          <w:tcPr>
            <w:tcW w:w="2977" w:type="dxa"/>
            <w:tcBorders>
              <w:top w:val="single" w:sz="4" w:space="0" w:color="auto"/>
              <w:left w:val="single" w:sz="4" w:space="0" w:color="auto"/>
              <w:bottom w:val="single" w:sz="4" w:space="0" w:color="auto"/>
              <w:right w:val="single" w:sz="4" w:space="0" w:color="auto"/>
            </w:tcBorders>
            <w:vAlign w:val="center"/>
            <w:hideMark/>
          </w:tcPr>
          <w:p w14:paraId="17ACE0EE"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Project Cost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E3DC162"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Minimum Rs.10 lakh – Maximum Rs.500 lakh</w:t>
            </w:r>
          </w:p>
        </w:tc>
      </w:tr>
      <w:tr w:rsidR="00C93F29" w:rsidRPr="00C93F29" w14:paraId="4F0EB99D" w14:textId="77777777">
        <w:trPr>
          <w:trHeight w:val="551"/>
        </w:trPr>
        <w:tc>
          <w:tcPr>
            <w:tcW w:w="2977" w:type="dxa"/>
            <w:tcBorders>
              <w:top w:val="single" w:sz="4" w:space="0" w:color="auto"/>
              <w:left w:val="single" w:sz="4" w:space="0" w:color="auto"/>
              <w:bottom w:val="single" w:sz="4" w:space="0" w:color="auto"/>
              <w:right w:val="single" w:sz="4" w:space="0" w:color="auto"/>
            </w:tcBorders>
            <w:vAlign w:val="center"/>
            <w:hideMark/>
          </w:tcPr>
          <w:p w14:paraId="203FE549"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Promoter’s contribution</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E4BDA9E"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5% for Special category and 10% for General Category</w:t>
            </w:r>
          </w:p>
        </w:tc>
      </w:tr>
      <w:tr w:rsidR="00C93F29" w:rsidRPr="00C93F29" w14:paraId="37256059" w14:textId="77777777">
        <w:tc>
          <w:tcPr>
            <w:tcW w:w="2977" w:type="dxa"/>
            <w:tcBorders>
              <w:top w:val="single" w:sz="4" w:space="0" w:color="auto"/>
              <w:left w:val="single" w:sz="4" w:space="0" w:color="auto"/>
              <w:bottom w:val="single" w:sz="4" w:space="0" w:color="auto"/>
              <w:right w:val="single" w:sz="4" w:space="0" w:color="auto"/>
            </w:tcBorders>
            <w:vAlign w:val="center"/>
            <w:hideMark/>
          </w:tcPr>
          <w:p w14:paraId="02F38A30"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Subsidy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4091839" w14:textId="77777777" w:rsidR="00C93F29" w:rsidRPr="00C93F29" w:rsidRDefault="00C93F29" w:rsidP="00C93F29">
            <w:pPr>
              <w:numPr>
                <w:ilvl w:val="0"/>
                <w:numId w:val="24"/>
              </w:num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25% capital subsidy</w:t>
            </w:r>
            <w:r w:rsidRPr="00C93F29">
              <w:rPr>
                <w:rFonts w:ascii="Century Gothic" w:eastAsia="Times New Roman" w:hAnsi="Century Gothic" w:cs="Arial"/>
                <w:b/>
                <w:bCs/>
                <w:color w:val="333333"/>
                <w:sz w:val="28"/>
                <w:szCs w:val="24"/>
                <w:lang w:val="en-IN"/>
              </w:rPr>
              <w:t xml:space="preserve"> (For General) and 35% Capital Subsidy (For SC/ST &amp; Differently </w:t>
            </w:r>
            <w:proofErr w:type="gramStart"/>
            <w:r w:rsidRPr="00C93F29">
              <w:rPr>
                <w:rFonts w:ascii="Century Gothic" w:eastAsia="Times New Roman" w:hAnsi="Century Gothic" w:cs="Arial"/>
                <w:b/>
                <w:bCs/>
                <w:color w:val="333333"/>
                <w:sz w:val="28"/>
                <w:szCs w:val="24"/>
                <w:lang w:val="en-IN"/>
              </w:rPr>
              <w:t xml:space="preserve">Abled) </w:t>
            </w:r>
            <w:r w:rsidRPr="00C93F29">
              <w:rPr>
                <w:rFonts w:ascii="Century Gothic" w:eastAsia="Times New Roman" w:hAnsi="Century Gothic" w:cs="Arial"/>
                <w:b/>
                <w:bCs/>
                <w:color w:val="333333"/>
                <w:sz w:val="28"/>
                <w:szCs w:val="24"/>
              </w:rPr>
              <w:t xml:space="preserve"> –</w:t>
            </w:r>
            <w:proofErr w:type="gramEnd"/>
            <w:r w:rsidRPr="00C93F29">
              <w:rPr>
                <w:rFonts w:ascii="Century Gothic" w:eastAsia="Times New Roman" w:hAnsi="Century Gothic" w:cs="Arial"/>
                <w:b/>
                <w:bCs/>
                <w:color w:val="333333"/>
                <w:sz w:val="28"/>
                <w:szCs w:val="24"/>
              </w:rPr>
              <w:t xml:space="preserve"> maximum Rs.75 lakh</w:t>
            </w:r>
          </w:p>
          <w:p w14:paraId="7BF312CE" w14:textId="77777777" w:rsidR="00C93F29" w:rsidRPr="00C93F29" w:rsidRDefault="00C93F29" w:rsidP="00C93F29">
            <w:pPr>
              <w:numPr>
                <w:ilvl w:val="0"/>
                <w:numId w:val="24"/>
              </w:num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3% interest subvention</w:t>
            </w:r>
          </w:p>
        </w:tc>
      </w:tr>
      <w:tr w:rsidR="00C93F29" w:rsidRPr="00C93F29" w14:paraId="4BCCCF43" w14:textId="77777777">
        <w:tc>
          <w:tcPr>
            <w:tcW w:w="2977" w:type="dxa"/>
            <w:tcBorders>
              <w:top w:val="single" w:sz="4" w:space="0" w:color="auto"/>
              <w:left w:val="single" w:sz="4" w:space="0" w:color="auto"/>
              <w:bottom w:val="single" w:sz="4" w:space="0" w:color="auto"/>
              <w:right w:val="single" w:sz="4" w:space="0" w:color="auto"/>
            </w:tcBorders>
            <w:vAlign w:val="center"/>
            <w:hideMark/>
          </w:tcPr>
          <w:p w14:paraId="2FEE0562"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Reservation</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9514C47" w14:textId="77777777" w:rsidR="00C93F29" w:rsidRPr="00C93F29" w:rsidRDefault="00C93F29" w:rsidP="00C93F29">
            <w:pPr>
              <w:numPr>
                <w:ilvl w:val="0"/>
                <w:numId w:val="24"/>
              </w:num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50% assigned to women</w:t>
            </w:r>
          </w:p>
          <w:p w14:paraId="1EE82B2B" w14:textId="77777777" w:rsidR="00C93F29" w:rsidRPr="00C93F29" w:rsidRDefault="00C93F29" w:rsidP="00C93F29">
            <w:pPr>
              <w:numPr>
                <w:ilvl w:val="0"/>
                <w:numId w:val="24"/>
              </w:numPr>
              <w:shd w:val="clear" w:color="auto" w:fill="FFFFFF"/>
              <w:spacing w:after="150" w:line="360" w:lineRule="auto"/>
              <w:jc w:val="both"/>
              <w:rPr>
                <w:rFonts w:ascii="Century Gothic" w:eastAsia="Times New Roman" w:hAnsi="Century Gothic" w:cs="Arial"/>
                <w:b/>
                <w:bCs/>
                <w:color w:val="333333"/>
                <w:sz w:val="28"/>
                <w:szCs w:val="24"/>
              </w:rPr>
            </w:pPr>
            <w:r w:rsidRPr="00C93F29">
              <w:rPr>
                <w:rFonts w:ascii="Century Gothic" w:eastAsia="Times New Roman" w:hAnsi="Century Gothic" w:cs="Arial"/>
                <w:b/>
                <w:bCs/>
                <w:color w:val="333333"/>
                <w:sz w:val="28"/>
                <w:szCs w:val="24"/>
              </w:rPr>
              <w:t>19% for SC/ ST</w:t>
            </w:r>
          </w:p>
        </w:tc>
      </w:tr>
    </w:tbl>
    <w:p w14:paraId="0B38117D" w14:textId="77777777" w:rsidR="00C93F29" w:rsidRPr="00C93F29" w:rsidRDefault="00C93F29" w:rsidP="00C93F29">
      <w:pPr>
        <w:shd w:val="clear" w:color="auto" w:fill="FFFFFF"/>
        <w:spacing w:after="150" w:line="360" w:lineRule="auto"/>
        <w:jc w:val="both"/>
        <w:rPr>
          <w:rFonts w:ascii="Century Gothic" w:eastAsia="Times New Roman" w:hAnsi="Century Gothic" w:cs="Arial"/>
          <w:b/>
          <w:bCs/>
          <w:color w:val="333333"/>
          <w:sz w:val="28"/>
          <w:szCs w:val="24"/>
          <w:lang w:val="en-IN"/>
        </w:rPr>
      </w:pPr>
      <w:r w:rsidRPr="00C93F29">
        <w:rPr>
          <w:rFonts w:ascii="Century Gothic" w:eastAsia="Times New Roman" w:hAnsi="Century Gothic" w:cs="Arial"/>
          <w:b/>
          <w:bCs/>
          <w:color w:val="333333"/>
          <w:sz w:val="28"/>
          <w:szCs w:val="24"/>
        </w:rPr>
        <w:t xml:space="preserve">Beneficiaries of the </w:t>
      </w:r>
      <w:proofErr w:type="spellStart"/>
      <w:r w:rsidRPr="00C93F29">
        <w:rPr>
          <w:rFonts w:ascii="Century Gothic" w:eastAsia="Times New Roman" w:hAnsi="Century Gothic" w:cs="Arial"/>
          <w:b/>
          <w:bCs/>
          <w:color w:val="333333"/>
          <w:sz w:val="28"/>
          <w:szCs w:val="24"/>
        </w:rPr>
        <w:t>programme</w:t>
      </w:r>
      <w:proofErr w:type="spellEnd"/>
      <w:r w:rsidRPr="00C93F29">
        <w:rPr>
          <w:rFonts w:ascii="Century Gothic" w:eastAsia="Times New Roman" w:hAnsi="Century Gothic" w:cs="Arial"/>
          <w:b/>
          <w:bCs/>
          <w:color w:val="333333"/>
          <w:sz w:val="28"/>
          <w:szCs w:val="24"/>
        </w:rPr>
        <w:t xml:space="preserve"> are given online training on Entrepreneurship Development, for 15 days, by the Entrepreneurship Development and Innovation Institute (EDII – TN), Chennai.  Facilitation and </w:t>
      </w:r>
      <w:proofErr w:type="gramStart"/>
      <w:r w:rsidRPr="00C93F29">
        <w:rPr>
          <w:rFonts w:ascii="Century Gothic" w:eastAsia="Times New Roman" w:hAnsi="Century Gothic" w:cs="Arial"/>
          <w:b/>
          <w:bCs/>
          <w:color w:val="333333"/>
          <w:sz w:val="28"/>
          <w:szCs w:val="24"/>
        </w:rPr>
        <w:t>hand-holding</w:t>
      </w:r>
      <w:proofErr w:type="gramEnd"/>
      <w:r w:rsidRPr="00C93F29">
        <w:rPr>
          <w:rFonts w:ascii="Century Gothic" w:eastAsia="Times New Roman" w:hAnsi="Century Gothic" w:cs="Arial"/>
          <w:b/>
          <w:bCs/>
          <w:color w:val="333333"/>
          <w:sz w:val="28"/>
          <w:szCs w:val="24"/>
        </w:rPr>
        <w:t xml:space="preserve"> is also done for the beneficiaries to avail loans from financial institutions. Assistance is also provided for getting plots/sheds allotted in the industrial estates of the Tamil Nadu Small Industries Development Corporation Limited (TANSIDCO).</w:t>
      </w:r>
    </w:p>
    <w:p w14:paraId="78D31200" w14:textId="0F4FE383" w:rsidR="007E63B5" w:rsidRPr="00C93F29" w:rsidRDefault="00C93F29" w:rsidP="007E63B5">
      <w:pPr>
        <w:pBdr>
          <w:bottom w:val="single" w:sz="6" w:space="5" w:color="EEEEEE"/>
        </w:pBdr>
        <w:shd w:val="clear" w:color="auto" w:fill="0A5618"/>
        <w:spacing w:before="600" w:after="0" w:line="276" w:lineRule="auto"/>
        <w:jc w:val="both"/>
        <w:outlineLvl w:val="2"/>
        <w:rPr>
          <w:rFonts w:ascii="Century Gothic" w:eastAsia="Times New Roman" w:hAnsi="Century Gothic" w:cs="Arial"/>
          <w:color w:val="FFFFFF"/>
          <w:sz w:val="24"/>
          <w:szCs w:val="24"/>
        </w:rPr>
      </w:pPr>
      <w:r w:rsidRPr="00C93F29">
        <w:rPr>
          <w:rFonts w:ascii="Century Gothic" w:eastAsia="Times New Roman" w:hAnsi="Century Gothic" w:cs="Arial"/>
          <w:color w:val="FFFFFF"/>
          <w:sz w:val="24"/>
          <w:szCs w:val="24"/>
        </w:rPr>
        <w:lastRenderedPageBreak/>
        <w:t>U</w:t>
      </w:r>
      <w:r w:rsidR="007E63B5" w:rsidRPr="00C93F29">
        <w:rPr>
          <w:rFonts w:ascii="Century Gothic" w:eastAsia="Times New Roman" w:hAnsi="Century Gothic" w:cs="Arial"/>
          <w:color w:val="FFFFFF"/>
          <w:sz w:val="24"/>
          <w:szCs w:val="24"/>
        </w:rPr>
        <w:t xml:space="preserve">nemployed Youth Employment Generation </w:t>
      </w:r>
      <w:proofErr w:type="spellStart"/>
      <w:r w:rsidR="007E63B5" w:rsidRPr="00C93F29">
        <w:rPr>
          <w:rFonts w:ascii="Century Gothic" w:eastAsia="Times New Roman" w:hAnsi="Century Gothic" w:cs="Arial"/>
          <w:color w:val="FFFFFF"/>
          <w:sz w:val="24"/>
          <w:szCs w:val="24"/>
        </w:rPr>
        <w:t>Programme</w:t>
      </w:r>
      <w:proofErr w:type="spellEnd"/>
      <w:r w:rsidR="007E63B5" w:rsidRPr="00C93F29">
        <w:rPr>
          <w:rFonts w:ascii="Century Gothic" w:eastAsia="Times New Roman" w:hAnsi="Century Gothic" w:cs="Arial"/>
          <w:color w:val="FFFFFF"/>
          <w:sz w:val="24"/>
          <w:szCs w:val="24"/>
        </w:rPr>
        <w:t xml:space="preserve"> (UYEGP)</w:t>
      </w:r>
    </w:p>
    <w:p w14:paraId="54667718"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777777"/>
          <w:sz w:val="24"/>
          <w:szCs w:val="24"/>
        </w:rPr>
      </w:pPr>
    </w:p>
    <w:p w14:paraId="79F3BF8A"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1.Preamble:</w:t>
      </w:r>
      <w:r w:rsidRPr="00C93F29">
        <w:rPr>
          <w:rFonts w:ascii="Century Gothic" w:eastAsia="Times New Roman" w:hAnsi="Century Gothic" w:cs="Arial"/>
          <w:color w:val="333333"/>
          <w:sz w:val="24"/>
          <w:szCs w:val="24"/>
        </w:rPr>
        <w:t> </w:t>
      </w:r>
      <w:r w:rsidRPr="00C93F29">
        <w:rPr>
          <w:rFonts w:ascii="Century Gothic" w:eastAsia="Times New Roman" w:hAnsi="Century Gothic" w:cs="Arial"/>
          <w:color w:val="333333"/>
          <w:sz w:val="24"/>
          <w:szCs w:val="24"/>
        </w:rPr>
        <w:br/>
        <w:t>The Micro, Small and Medium Enterprises Department, Government of Tamil Nadu introduced the scheme “</w:t>
      </w:r>
      <w:r w:rsidRPr="00C93F29">
        <w:rPr>
          <w:rFonts w:ascii="Century Gothic" w:eastAsia="Times New Roman" w:hAnsi="Century Gothic" w:cs="Arial"/>
          <w:b/>
          <w:bCs/>
          <w:color w:val="333333"/>
          <w:sz w:val="24"/>
          <w:szCs w:val="24"/>
        </w:rPr>
        <w:t xml:space="preserve">Unemployed Youth Employment Generation </w:t>
      </w:r>
      <w:proofErr w:type="spellStart"/>
      <w:r w:rsidRPr="00C93F29">
        <w:rPr>
          <w:rFonts w:ascii="Century Gothic" w:eastAsia="Times New Roman" w:hAnsi="Century Gothic" w:cs="Arial"/>
          <w:b/>
          <w:bCs/>
          <w:color w:val="333333"/>
          <w:sz w:val="24"/>
          <w:szCs w:val="24"/>
        </w:rPr>
        <w:t>Programme</w:t>
      </w:r>
      <w:proofErr w:type="spellEnd"/>
      <w:r w:rsidRPr="00C93F29">
        <w:rPr>
          <w:rFonts w:ascii="Century Gothic" w:eastAsia="Times New Roman" w:hAnsi="Century Gothic" w:cs="Arial"/>
          <w:b/>
          <w:bCs/>
          <w:color w:val="333333"/>
          <w:sz w:val="24"/>
          <w:szCs w:val="24"/>
        </w:rPr>
        <w:t xml:space="preserve"> (UYEGP)</w:t>
      </w:r>
      <w:r w:rsidRPr="00C93F29">
        <w:rPr>
          <w:rFonts w:ascii="Century Gothic" w:eastAsia="Times New Roman" w:hAnsi="Century Gothic" w:cs="Arial"/>
          <w:color w:val="333333"/>
          <w:sz w:val="24"/>
          <w:szCs w:val="24"/>
        </w:rPr>
        <w:t xml:space="preserve">” which aims to mitigate the unemployment problems of socially and economically weaker section of the society, particularly among the educated and unemployed to become </w:t>
      </w:r>
      <w:proofErr w:type="spellStart"/>
      <w:r w:rsidRPr="00C93F29">
        <w:rPr>
          <w:rFonts w:ascii="Century Gothic" w:eastAsia="Times New Roman" w:hAnsi="Century Gothic" w:cs="Arial"/>
          <w:color w:val="333333"/>
          <w:sz w:val="24"/>
          <w:szCs w:val="24"/>
        </w:rPr>
        <w:t>self employed</w:t>
      </w:r>
      <w:proofErr w:type="spellEnd"/>
      <w:r w:rsidRPr="00C93F29">
        <w:rPr>
          <w:rFonts w:ascii="Century Gothic" w:eastAsia="Times New Roman" w:hAnsi="Century Gothic" w:cs="Arial"/>
          <w:color w:val="333333"/>
          <w:sz w:val="24"/>
          <w:szCs w:val="24"/>
        </w:rPr>
        <w:t xml:space="preserve"> in their native places itself and to prevent the mass migration from rural areas to urban areas due to unemployment by setting up Manufacturing / Service / Business enterprises by availing loan up to the maximum of Rs.10 Lakhs, Rs. 3 Lakhs and Rs. 1 Lakh respectively with subsidy assistance from the State Government up to 25% of the project cost (Maximum to a limit of Rs.1.25 Lakhs)</w:t>
      </w:r>
    </w:p>
    <w:p w14:paraId="1707F996"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2</w:t>
      </w:r>
      <w:r w:rsidRPr="00C93F29">
        <w:rPr>
          <w:rFonts w:ascii="Century Gothic" w:eastAsia="Times New Roman" w:hAnsi="Century Gothic" w:cs="Arial"/>
          <w:color w:val="333333"/>
          <w:sz w:val="24"/>
          <w:szCs w:val="24"/>
        </w:rPr>
        <w:t>. </w:t>
      </w:r>
      <w:r w:rsidRPr="00C93F29">
        <w:rPr>
          <w:rFonts w:ascii="Century Gothic" w:eastAsia="Times New Roman" w:hAnsi="Century Gothic" w:cs="Arial"/>
          <w:b/>
          <w:bCs/>
          <w:color w:val="333333"/>
          <w:sz w:val="24"/>
          <w:szCs w:val="24"/>
        </w:rPr>
        <w:t>Financial Assistance:</w:t>
      </w:r>
    </w:p>
    <w:tbl>
      <w:tblPr>
        <w:tblW w:w="45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3858"/>
        <w:gridCol w:w="1710"/>
        <w:gridCol w:w="1150"/>
        <w:gridCol w:w="1226"/>
      </w:tblGrid>
      <w:tr w:rsidR="007E63B5" w:rsidRPr="00C93F29" w14:paraId="21A6DEE4" w14:textId="77777777" w:rsidTr="00A801E8">
        <w:trPr>
          <w:jc w:val="center"/>
        </w:trPr>
        <w:tc>
          <w:tcPr>
            <w:tcW w:w="555" w:type="dxa"/>
            <w:vMerge w:val="restart"/>
            <w:tcBorders>
              <w:top w:val="outset" w:sz="6" w:space="0" w:color="auto"/>
              <w:left w:val="outset" w:sz="6" w:space="0" w:color="auto"/>
              <w:bottom w:val="outset" w:sz="6" w:space="0" w:color="auto"/>
              <w:right w:val="outset" w:sz="6" w:space="0" w:color="auto"/>
            </w:tcBorders>
            <w:vAlign w:val="center"/>
            <w:hideMark/>
          </w:tcPr>
          <w:p w14:paraId="27FEAB10"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b/>
                <w:bCs/>
                <w:sz w:val="24"/>
                <w:szCs w:val="24"/>
              </w:rPr>
              <w:t>Sl.</w:t>
            </w:r>
            <w:r w:rsidRPr="00C93F29">
              <w:rPr>
                <w:rFonts w:ascii="Century Gothic" w:eastAsia="Times New Roman" w:hAnsi="Century Gothic" w:cs="Times New Roman"/>
                <w:sz w:val="24"/>
                <w:szCs w:val="24"/>
              </w:rPr>
              <w:br/>
            </w:r>
            <w:r w:rsidRPr="00C93F29">
              <w:rPr>
                <w:rFonts w:ascii="Century Gothic" w:eastAsia="Times New Roman" w:hAnsi="Century Gothic" w:cs="Times New Roman"/>
                <w:b/>
                <w:bCs/>
                <w:sz w:val="24"/>
                <w:szCs w:val="24"/>
              </w:rPr>
              <w:t>No</w:t>
            </w:r>
          </w:p>
        </w:tc>
        <w:tc>
          <w:tcPr>
            <w:tcW w:w="3825" w:type="dxa"/>
            <w:vMerge w:val="restart"/>
            <w:tcBorders>
              <w:top w:val="outset" w:sz="6" w:space="0" w:color="auto"/>
              <w:left w:val="outset" w:sz="6" w:space="0" w:color="auto"/>
              <w:bottom w:val="outset" w:sz="6" w:space="0" w:color="auto"/>
              <w:right w:val="outset" w:sz="6" w:space="0" w:color="auto"/>
            </w:tcBorders>
            <w:vAlign w:val="center"/>
            <w:hideMark/>
          </w:tcPr>
          <w:p w14:paraId="6FF547CC"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b/>
                <w:bCs/>
                <w:sz w:val="24"/>
                <w:szCs w:val="24"/>
              </w:rPr>
              <w:t>Category</w:t>
            </w:r>
          </w:p>
        </w:tc>
        <w:tc>
          <w:tcPr>
            <w:tcW w:w="2835" w:type="dxa"/>
            <w:gridSpan w:val="2"/>
            <w:tcBorders>
              <w:top w:val="outset" w:sz="6" w:space="0" w:color="auto"/>
              <w:left w:val="outset" w:sz="6" w:space="0" w:color="auto"/>
              <w:bottom w:val="outset" w:sz="6" w:space="0" w:color="auto"/>
              <w:right w:val="outset" w:sz="6" w:space="0" w:color="auto"/>
            </w:tcBorders>
            <w:vAlign w:val="center"/>
            <w:hideMark/>
          </w:tcPr>
          <w:p w14:paraId="2FD045C9"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b/>
                <w:bCs/>
                <w:sz w:val="24"/>
                <w:szCs w:val="24"/>
              </w:rPr>
              <w:t>Project Cost</w:t>
            </w:r>
          </w:p>
        </w:tc>
        <w:tc>
          <w:tcPr>
            <w:tcW w:w="1215" w:type="dxa"/>
            <w:vMerge w:val="restart"/>
            <w:tcBorders>
              <w:top w:val="outset" w:sz="6" w:space="0" w:color="auto"/>
              <w:left w:val="outset" w:sz="6" w:space="0" w:color="auto"/>
              <w:bottom w:val="outset" w:sz="6" w:space="0" w:color="auto"/>
              <w:right w:val="outset" w:sz="6" w:space="0" w:color="auto"/>
            </w:tcBorders>
            <w:vAlign w:val="center"/>
            <w:hideMark/>
          </w:tcPr>
          <w:p w14:paraId="6412006A"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b/>
                <w:bCs/>
                <w:sz w:val="24"/>
                <w:szCs w:val="24"/>
              </w:rPr>
              <w:t>Subsidy</w:t>
            </w:r>
          </w:p>
        </w:tc>
      </w:tr>
      <w:tr w:rsidR="007E63B5" w:rsidRPr="00C93F29" w14:paraId="58BEC424" w14:textId="77777777" w:rsidTr="00A801E8">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C19863" w14:textId="77777777" w:rsidR="007E63B5" w:rsidRPr="00C93F29" w:rsidRDefault="007E63B5" w:rsidP="007E63B5">
            <w:pPr>
              <w:spacing w:after="0" w:line="276" w:lineRule="auto"/>
              <w:jc w:val="both"/>
              <w:rPr>
                <w:rFonts w:ascii="Century Gothic" w:eastAsia="Times New Roman" w:hAnsi="Century Gothic"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FFD359" w14:textId="77777777" w:rsidR="007E63B5" w:rsidRPr="00C93F29" w:rsidRDefault="007E63B5" w:rsidP="007E63B5">
            <w:pPr>
              <w:spacing w:after="0" w:line="276" w:lineRule="auto"/>
              <w:jc w:val="both"/>
              <w:rPr>
                <w:rFonts w:ascii="Century Gothic" w:eastAsia="Times New Roman" w:hAnsi="Century Gothic" w:cs="Times New Roman"/>
                <w:sz w:val="24"/>
                <w:szCs w:val="24"/>
              </w:rPr>
            </w:pPr>
          </w:p>
        </w:tc>
        <w:tc>
          <w:tcPr>
            <w:tcW w:w="1695" w:type="dxa"/>
            <w:tcBorders>
              <w:top w:val="outset" w:sz="6" w:space="0" w:color="auto"/>
              <w:left w:val="outset" w:sz="6" w:space="0" w:color="auto"/>
              <w:bottom w:val="outset" w:sz="6" w:space="0" w:color="auto"/>
              <w:right w:val="outset" w:sz="6" w:space="0" w:color="auto"/>
            </w:tcBorders>
            <w:hideMark/>
          </w:tcPr>
          <w:p w14:paraId="1B5BDED1"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b/>
                <w:bCs/>
                <w:sz w:val="24"/>
                <w:szCs w:val="24"/>
              </w:rPr>
              <w:t>Promotor’s</w:t>
            </w:r>
            <w:r w:rsidRPr="00C93F29">
              <w:rPr>
                <w:rFonts w:ascii="Century Gothic" w:eastAsia="Times New Roman" w:hAnsi="Century Gothic" w:cs="Times New Roman"/>
                <w:sz w:val="24"/>
                <w:szCs w:val="24"/>
              </w:rPr>
              <w:br/>
            </w:r>
            <w:r w:rsidRPr="00C93F29">
              <w:rPr>
                <w:rFonts w:ascii="Century Gothic" w:eastAsia="Times New Roman" w:hAnsi="Century Gothic" w:cs="Times New Roman"/>
                <w:b/>
                <w:bCs/>
                <w:sz w:val="24"/>
                <w:szCs w:val="24"/>
              </w:rPr>
              <w:t>Contribution</w:t>
            </w:r>
          </w:p>
        </w:tc>
        <w:tc>
          <w:tcPr>
            <w:tcW w:w="1140" w:type="dxa"/>
            <w:tcBorders>
              <w:top w:val="outset" w:sz="6" w:space="0" w:color="auto"/>
              <w:left w:val="outset" w:sz="6" w:space="0" w:color="auto"/>
              <w:bottom w:val="outset" w:sz="6" w:space="0" w:color="auto"/>
              <w:right w:val="outset" w:sz="6" w:space="0" w:color="auto"/>
            </w:tcBorders>
            <w:hideMark/>
          </w:tcPr>
          <w:p w14:paraId="2E7FB777"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b/>
                <w:bCs/>
                <w:sz w:val="24"/>
                <w:szCs w:val="24"/>
              </w:rPr>
              <w:t>Bank Loan</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AE2B44" w14:textId="77777777" w:rsidR="007E63B5" w:rsidRPr="00C93F29" w:rsidRDefault="007E63B5" w:rsidP="007E63B5">
            <w:pPr>
              <w:spacing w:after="0" w:line="276" w:lineRule="auto"/>
              <w:jc w:val="both"/>
              <w:rPr>
                <w:rFonts w:ascii="Century Gothic" w:eastAsia="Times New Roman" w:hAnsi="Century Gothic" w:cs="Times New Roman"/>
                <w:sz w:val="24"/>
                <w:szCs w:val="24"/>
              </w:rPr>
            </w:pPr>
          </w:p>
        </w:tc>
      </w:tr>
      <w:tr w:rsidR="007E63B5" w:rsidRPr="00C93F29" w14:paraId="57FC8377" w14:textId="77777777" w:rsidTr="00A801E8">
        <w:trPr>
          <w:jc w:val="center"/>
        </w:trPr>
        <w:tc>
          <w:tcPr>
            <w:tcW w:w="555" w:type="dxa"/>
            <w:tcBorders>
              <w:top w:val="outset" w:sz="6" w:space="0" w:color="auto"/>
              <w:left w:val="outset" w:sz="6" w:space="0" w:color="auto"/>
              <w:bottom w:val="outset" w:sz="6" w:space="0" w:color="auto"/>
              <w:right w:val="outset" w:sz="6" w:space="0" w:color="auto"/>
            </w:tcBorders>
            <w:hideMark/>
          </w:tcPr>
          <w:p w14:paraId="29777D69"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sz w:val="24"/>
                <w:szCs w:val="24"/>
              </w:rPr>
              <w:t>1.</w:t>
            </w:r>
          </w:p>
        </w:tc>
        <w:tc>
          <w:tcPr>
            <w:tcW w:w="3825" w:type="dxa"/>
            <w:tcBorders>
              <w:top w:val="outset" w:sz="6" w:space="0" w:color="auto"/>
              <w:left w:val="outset" w:sz="6" w:space="0" w:color="auto"/>
              <w:bottom w:val="outset" w:sz="6" w:space="0" w:color="auto"/>
              <w:right w:val="outset" w:sz="6" w:space="0" w:color="auto"/>
            </w:tcBorders>
            <w:hideMark/>
          </w:tcPr>
          <w:p w14:paraId="6812E0EF"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sz w:val="24"/>
                <w:szCs w:val="24"/>
              </w:rPr>
              <w:t>General Category</w:t>
            </w:r>
          </w:p>
        </w:tc>
        <w:tc>
          <w:tcPr>
            <w:tcW w:w="1695" w:type="dxa"/>
            <w:tcBorders>
              <w:top w:val="outset" w:sz="6" w:space="0" w:color="auto"/>
              <w:left w:val="outset" w:sz="6" w:space="0" w:color="auto"/>
              <w:bottom w:val="outset" w:sz="6" w:space="0" w:color="auto"/>
              <w:right w:val="outset" w:sz="6" w:space="0" w:color="auto"/>
            </w:tcBorders>
            <w:hideMark/>
          </w:tcPr>
          <w:p w14:paraId="374C2F14"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sz w:val="24"/>
                <w:szCs w:val="24"/>
              </w:rPr>
              <w:t>10%</w:t>
            </w:r>
          </w:p>
        </w:tc>
        <w:tc>
          <w:tcPr>
            <w:tcW w:w="1140" w:type="dxa"/>
            <w:tcBorders>
              <w:top w:val="outset" w:sz="6" w:space="0" w:color="auto"/>
              <w:left w:val="outset" w:sz="6" w:space="0" w:color="auto"/>
              <w:bottom w:val="outset" w:sz="6" w:space="0" w:color="auto"/>
              <w:right w:val="outset" w:sz="6" w:space="0" w:color="auto"/>
            </w:tcBorders>
            <w:hideMark/>
          </w:tcPr>
          <w:p w14:paraId="00B6EE95"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sz w:val="24"/>
                <w:szCs w:val="24"/>
              </w:rPr>
              <w:t>90%</w:t>
            </w:r>
          </w:p>
        </w:tc>
        <w:tc>
          <w:tcPr>
            <w:tcW w:w="1215" w:type="dxa"/>
            <w:tcBorders>
              <w:top w:val="outset" w:sz="6" w:space="0" w:color="auto"/>
              <w:left w:val="outset" w:sz="6" w:space="0" w:color="auto"/>
              <w:bottom w:val="outset" w:sz="6" w:space="0" w:color="auto"/>
              <w:right w:val="outset" w:sz="6" w:space="0" w:color="auto"/>
            </w:tcBorders>
            <w:hideMark/>
          </w:tcPr>
          <w:p w14:paraId="04EB7537"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sz w:val="24"/>
                <w:szCs w:val="24"/>
              </w:rPr>
              <w:t>25%</w:t>
            </w:r>
          </w:p>
        </w:tc>
      </w:tr>
      <w:tr w:rsidR="007E63B5" w:rsidRPr="00C93F29" w14:paraId="3D85A5FE" w14:textId="77777777" w:rsidTr="00A801E8">
        <w:trPr>
          <w:jc w:val="center"/>
        </w:trPr>
        <w:tc>
          <w:tcPr>
            <w:tcW w:w="555" w:type="dxa"/>
            <w:tcBorders>
              <w:top w:val="outset" w:sz="6" w:space="0" w:color="auto"/>
              <w:left w:val="outset" w:sz="6" w:space="0" w:color="auto"/>
              <w:bottom w:val="outset" w:sz="6" w:space="0" w:color="auto"/>
              <w:right w:val="outset" w:sz="6" w:space="0" w:color="auto"/>
            </w:tcBorders>
            <w:hideMark/>
          </w:tcPr>
          <w:p w14:paraId="0D4C5252"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sz w:val="24"/>
                <w:szCs w:val="24"/>
              </w:rPr>
              <w:t>2.</w:t>
            </w:r>
          </w:p>
        </w:tc>
        <w:tc>
          <w:tcPr>
            <w:tcW w:w="3825" w:type="dxa"/>
            <w:tcBorders>
              <w:top w:val="outset" w:sz="6" w:space="0" w:color="auto"/>
              <w:left w:val="outset" w:sz="6" w:space="0" w:color="auto"/>
              <w:bottom w:val="outset" w:sz="6" w:space="0" w:color="auto"/>
              <w:right w:val="outset" w:sz="6" w:space="0" w:color="auto"/>
            </w:tcBorders>
            <w:hideMark/>
          </w:tcPr>
          <w:p w14:paraId="43FEBF19"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sz w:val="24"/>
                <w:szCs w:val="24"/>
              </w:rPr>
              <w:t>SC / ST/ BC / MBC/Minorities / Women / Ex-Servicemen / Physically Challenged / Transgender</w:t>
            </w:r>
          </w:p>
        </w:tc>
        <w:tc>
          <w:tcPr>
            <w:tcW w:w="1695" w:type="dxa"/>
            <w:tcBorders>
              <w:top w:val="outset" w:sz="6" w:space="0" w:color="auto"/>
              <w:left w:val="outset" w:sz="6" w:space="0" w:color="auto"/>
              <w:bottom w:val="outset" w:sz="6" w:space="0" w:color="auto"/>
              <w:right w:val="outset" w:sz="6" w:space="0" w:color="auto"/>
            </w:tcBorders>
            <w:hideMark/>
          </w:tcPr>
          <w:p w14:paraId="1EF5FB79"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sz w:val="24"/>
                <w:szCs w:val="24"/>
              </w:rPr>
              <w:t>5%</w:t>
            </w:r>
          </w:p>
        </w:tc>
        <w:tc>
          <w:tcPr>
            <w:tcW w:w="1140" w:type="dxa"/>
            <w:tcBorders>
              <w:top w:val="outset" w:sz="6" w:space="0" w:color="auto"/>
              <w:left w:val="outset" w:sz="6" w:space="0" w:color="auto"/>
              <w:bottom w:val="outset" w:sz="6" w:space="0" w:color="auto"/>
              <w:right w:val="outset" w:sz="6" w:space="0" w:color="auto"/>
            </w:tcBorders>
            <w:hideMark/>
          </w:tcPr>
          <w:p w14:paraId="5DBD1F2E"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sz w:val="24"/>
                <w:szCs w:val="24"/>
              </w:rPr>
              <w:t>95%</w:t>
            </w:r>
          </w:p>
        </w:tc>
        <w:tc>
          <w:tcPr>
            <w:tcW w:w="1215" w:type="dxa"/>
            <w:tcBorders>
              <w:top w:val="outset" w:sz="6" w:space="0" w:color="auto"/>
              <w:left w:val="outset" w:sz="6" w:space="0" w:color="auto"/>
              <w:bottom w:val="outset" w:sz="6" w:space="0" w:color="auto"/>
              <w:right w:val="outset" w:sz="6" w:space="0" w:color="auto"/>
            </w:tcBorders>
            <w:hideMark/>
          </w:tcPr>
          <w:p w14:paraId="3B6219D4" w14:textId="77777777" w:rsidR="007E63B5" w:rsidRPr="00C93F29" w:rsidRDefault="007E63B5" w:rsidP="007E63B5">
            <w:pPr>
              <w:spacing w:after="150" w:line="276" w:lineRule="auto"/>
              <w:jc w:val="both"/>
              <w:rPr>
                <w:rFonts w:ascii="Century Gothic" w:eastAsia="Times New Roman" w:hAnsi="Century Gothic" w:cs="Times New Roman"/>
                <w:sz w:val="24"/>
                <w:szCs w:val="24"/>
              </w:rPr>
            </w:pPr>
            <w:r w:rsidRPr="00C93F29">
              <w:rPr>
                <w:rFonts w:ascii="Century Gothic" w:eastAsia="Times New Roman" w:hAnsi="Century Gothic" w:cs="Times New Roman"/>
                <w:sz w:val="24"/>
                <w:szCs w:val="24"/>
              </w:rPr>
              <w:t>25%</w:t>
            </w:r>
          </w:p>
        </w:tc>
      </w:tr>
    </w:tbl>
    <w:p w14:paraId="4B3DE228"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p>
    <w:p w14:paraId="2019ED0D"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p>
    <w:p w14:paraId="1DA7E15E"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w:t>
      </w:r>
      <w:r w:rsidRPr="00C93F29">
        <w:rPr>
          <w:rFonts w:ascii="Century Gothic" w:eastAsia="Times New Roman" w:hAnsi="Century Gothic" w:cs="Arial"/>
          <w:b/>
          <w:bCs/>
          <w:color w:val="333333"/>
          <w:sz w:val="24"/>
          <w:szCs w:val="24"/>
        </w:rPr>
        <w:t>3. Eligibility to avail Loan under this scheme:</w:t>
      </w:r>
    </w:p>
    <w:p w14:paraId="4C7D9E3A" w14:textId="77777777" w:rsidR="007E63B5" w:rsidRPr="00C93F29" w:rsidRDefault="007E63B5" w:rsidP="007E63B5">
      <w:pPr>
        <w:numPr>
          <w:ilvl w:val="0"/>
          <w:numId w:val="13"/>
        </w:numPr>
        <w:shd w:val="clear" w:color="auto" w:fill="FFFFFF"/>
        <w:spacing w:before="100" w:beforeAutospacing="1" w:after="100" w:afterAutospacing="1" w:line="276"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Any individual, above 18 years of age. Upper age limit for General category is 35 years and for Special category 45 years.</w:t>
      </w:r>
    </w:p>
    <w:p w14:paraId="0A2BF110" w14:textId="77777777" w:rsidR="007E63B5" w:rsidRPr="00C93F29" w:rsidRDefault="007E63B5" w:rsidP="007E63B5">
      <w:pPr>
        <w:numPr>
          <w:ilvl w:val="0"/>
          <w:numId w:val="13"/>
        </w:numPr>
        <w:shd w:val="clear" w:color="auto" w:fill="FFFFFF"/>
        <w:spacing w:before="100" w:beforeAutospacing="1" w:after="100" w:afterAutospacing="1" w:line="276"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Minimum educational qualification is a pass in VIII standard.</w:t>
      </w:r>
    </w:p>
    <w:p w14:paraId="52CBAC0F" w14:textId="77777777" w:rsidR="007E63B5" w:rsidRPr="00C93F29" w:rsidRDefault="007E63B5" w:rsidP="007E63B5">
      <w:pPr>
        <w:numPr>
          <w:ilvl w:val="0"/>
          <w:numId w:val="13"/>
        </w:numPr>
        <w:shd w:val="clear" w:color="auto" w:fill="FFFFFF"/>
        <w:spacing w:before="100" w:beforeAutospacing="1" w:after="100" w:afterAutospacing="1" w:line="276"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The applicant shall be resident of the place for not less than 3 years.</w:t>
      </w:r>
    </w:p>
    <w:p w14:paraId="6A948C98" w14:textId="77777777" w:rsidR="007E63B5" w:rsidRPr="00C93F29" w:rsidRDefault="007E63B5" w:rsidP="007E63B5">
      <w:pPr>
        <w:numPr>
          <w:ilvl w:val="0"/>
          <w:numId w:val="13"/>
        </w:numPr>
        <w:shd w:val="clear" w:color="auto" w:fill="FFFFFF"/>
        <w:spacing w:before="100" w:beforeAutospacing="1" w:after="100" w:afterAutospacing="1" w:line="276"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lastRenderedPageBreak/>
        <w:t>The family income of the beneficiary shall not exceed Rs.1,50,000/- per annum.</w:t>
      </w:r>
    </w:p>
    <w:p w14:paraId="5FE2988E"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4. Other Features of the scheme:</w:t>
      </w:r>
    </w:p>
    <w:p w14:paraId="13036AA9" w14:textId="77777777" w:rsidR="007E63B5" w:rsidRPr="00C93F29" w:rsidRDefault="007E63B5" w:rsidP="007E63B5">
      <w:pPr>
        <w:numPr>
          <w:ilvl w:val="0"/>
          <w:numId w:val="14"/>
        </w:numPr>
        <w:shd w:val="clear" w:color="auto" w:fill="FFFFFF"/>
        <w:spacing w:before="100" w:beforeAutospacing="1" w:after="100" w:afterAutospacing="1" w:line="276"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The District Task Force Committee headed by the General Manager, District Industries Centre, will select the beneficiaries through an interview process.</w:t>
      </w:r>
    </w:p>
    <w:p w14:paraId="051F9E87" w14:textId="77777777" w:rsidR="007E63B5" w:rsidRPr="00C93F29" w:rsidRDefault="007E63B5" w:rsidP="007E63B5">
      <w:pPr>
        <w:numPr>
          <w:ilvl w:val="0"/>
          <w:numId w:val="14"/>
        </w:numPr>
        <w:shd w:val="clear" w:color="auto" w:fill="FFFFFF"/>
        <w:spacing w:before="100" w:beforeAutospacing="1" w:after="100" w:afterAutospacing="1" w:line="276"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xml:space="preserve">Entrepreneur Development </w:t>
      </w:r>
      <w:proofErr w:type="spellStart"/>
      <w:r w:rsidRPr="00C93F29">
        <w:rPr>
          <w:rFonts w:ascii="Century Gothic" w:eastAsia="Times New Roman" w:hAnsi="Century Gothic" w:cs="Arial"/>
          <w:color w:val="333333"/>
          <w:sz w:val="24"/>
          <w:szCs w:val="24"/>
        </w:rPr>
        <w:t>Programme</w:t>
      </w:r>
      <w:proofErr w:type="spellEnd"/>
      <w:r w:rsidRPr="00C93F29">
        <w:rPr>
          <w:rFonts w:ascii="Century Gothic" w:eastAsia="Times New Roman" w:hAnsi="Century Gothic" w:cs="Arial"/>
          <w:color w:val="333333"/>
          <w:sz w:val="24"/>
          <w:szCs w:val="24"/>
        </w:rPr>
        <w:t xml:space="preserve"> (EDP) training will be given to the beneficiaries for Seven days.</w:t>
      </w:r>
    </w:p>
    <w:p w14:paraId="29115F4F" w14:textId="77777777" w:rsidR="007E63B5" w:rsidRPr="00C93F29" w:rsidRDefault="007E63B5" w:rsidP="007E63B5">
      <w:pPr>
        <w:numPr>
          <w:ilvl w:val="0"/>
          <w:numId w:val="14"/>
        </w:numPr>
        <w:shd w:val="clear" w:color="auto" w:fill="FFFFFF"/>
        <w:spacing w:before="100" w:beforeAutospacing="1" w:after="100" w:afterAutospacing="1" w:line="276"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Repayment schedule and moratorium shall be as per the norms of the financial Institution.</w:t>
      </w:r>
    </w:p>
    <w:p w14:paraId="1A82315E" w14:textId="77777777" w:rsidR="007E63B5" w:rsidRPr="00C93F29" w:rsidRDefault="007E63B5" w:rsidP="007E63B5">
      <w:pPr>
        <w:numPr>
          <w:ilvl w:val="0"/>
          <w:numId w:val="14"/>
        </w:numPr>
        <w:shd w:val="clear" w:color="auto" w:fill="FFFFFF"/>
        <w:spacing w:before="100" w:beforeAutospacing="1" w:after="100" w:afterAutospacing="1" w:line="276"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xml:space="preserve">For marketing support the </w:t>
      </w:r>
      <w:proofErr w:type="gramStart"/>
      <w:r w:rsidRPr="00C93F29">
        <w:rPr>
          <w:rFonts w:ascii="Century Gothic" w:eastAsia="Times New Roman" w:hAnsi="Century Gothic" w:cs="Arial"/>
          <w:color w:val="333333"/>
          <w:sz w:val="24"/>
          <w:szCs w:val="24"/>
        </w:rPr>
        <w:t>concerned General Manager</w:t>
      </w:r>
      <w:proofErr w:type="gramEnd"/>
      <w:r w:rsidRPr="00C93F29">
        <w:rPr>
          <w:rFonts w:ascii="Century Gothic" w:eastAsia="Times New Roman" w:hAnsi="Century Gothic" w:cs="Arial"/>
          <w:color w:val="333333"/>
          <w:sz w:val="24"/>
          <w:szCs w:val="24"/>
        </w:rPr>
        <w:t>, District Industries Centre, will arrange Buyer Seller Meet, Exhibitions etc.</w:t>
      </w:r>
    </w:p>
    <w:p w14:paraId="0FACAA8F" w14:textId="77777777" w:rsidR="007E63B5" w:rsidRPr="00C93F29" w:rsidRDefault="007E63B5" w:rsidP="002E28DA">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 5. How to apply?</w:t>
      </w:r>
      <w:r w:rsidRPr="00C93F29">
        <w:rPr>
          <w:rFonts w:ascii="Century Gothic" w:eastAsia="Times New Roman" w:hAnsi="Century Gothic" w:cs="Arial"/>
          <w:color w:val="333333"/>
          <w:sz w:val="24"/>
          <w:szCs w:val="24"/>
        </w:rPr>
        <w:t> </w:t>
      </w:r>
    </w:p>
    <w:p w14:paraId="6E17E765" w14:textId="77777777" w:rsidR="00F27BB7" w:rsidRPr="00C93F29" w:rsidRDefault="007E63B5" w:rsidP="002E28DA">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The scheme will be advertised through print and electronic media. The eligible residents of the district can file the application through online portal (</w:t>
      </w:r>
      <w:hyperlink r:id="rId7" w:tgtFrame="_blank" w:history="1">
        <w:r w:rsidRPr="00C93F29">
          <w:rPr>
            <w:rFonts w:ascii="Century Gothic" w:eastAsia="Times New Roman" w:hAnsi="Century Gothic" w:cs="Arial"/>
            <w:color w:val="337AB7"/>
            <w:sz w:val="24"/>
            <w:szCs w:val="24"/>
            <w:u w:val="single"/>
          </w:rPr>
          <w:t>www.msmeonline.tn.gov.in/uyegp</w:t>
        </w:r>
      </w:hyperlink>
      <w:r w:rsidRPr="00C93F29">
        <w:rPr>
          <w:rFonts w:ascii="Century Gothic" w:eastAsia="Times New Roman" w:hAnsi="Century Gothic" w:cs="Arial"/>
          <w:color w:val="333333"/>
          <w:sz w:val="24"/>
          <w:szCs w:val="24"/>
        </w:rPr>
        <w:t>) and furnish the pdf format of the online generated application along with project profile, copies of certificates for proof of educational qualification, nativity, community, Ex-servicemen (wherever applicable) and proof of physically challenged to the concerned General Manager, District Industries Centre in person or by post within 7 days from the date of filing.</w:t>
      </w:r>
    </w:p>
    <w:p w14:paraId="2614F76B"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p>
    <w:p w14:paraId="0D6482BD"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p>
    <w:p w14:paraId="63F84F58"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p>
    <w:p w14:paraId="4808D622"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p>
    <w:p w14:paraId="160BB729"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p>
    <w:p w14:paraId="5A7E6D72"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p>
    <w:p w14:paraId="3F39882E"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p>
    <w:p w14:paraId="1D2A176B" w14:textId="77777777" w:rsidR="007E63B5" w:rsidRPr="00C93F29" w:rsidRDefault="007E63B5" w:rsidP="007E63B5">
      <w:pPr>
        <w:shd w:val="clear" w:color="auto" w:fill="FFFFFF"/>
        <w:spacing w:after="150" w:line="276" w:lineRule="auto"/>
        <w:jc w:val="both"/>
        <w:rPr>
          <w:rFonts w:ascii="Century Gothic" w:eastAsia="Times New Roman" w:hAnsi="Century Gothic" w:cs="Arial"/>
          <w:color w:val="333333"/>
          <w:sz w:val="24"/>
          <w:szCs w:val="24"/>
        </w:rPr>
      </w:pPr>
    </w:p>
    <w:p w14:paraId="72D11B04" w14:textId="77777777" w:rsidR="007E63B5" w:rsidRPr="00C93F29" w:rsidRDefault="007E63B5" w:rsidP="007E63B5">
      <w:pPr>
        <w:pBdr>
          <w:bottom w:val="single" w:sz="6" w:space="5" w:color="EEEEEE"/>
        </w:pBdr>
        <w:shd w:val="clear" w:color="auto" w:fill="0A5618"/>
        <w:spacing w:before="600" w:after="0" w:line="360" w:lineRule="auto"/>
        <w:jc w:val="both"/>
        <w:outlineLvl w:val="2"/>
        <w:rPr>
          <w:rFonts w:ascii="Century Gothic" w:eastAsia="Times New Roman" w:hAnsi="Century Gothic" w:cs="Arial"/>
          <w:color w:val="FFFFFF"/>
          <w:sz w:val="24"/>
          <w:szCs w:val="24"/>
        </w:rPr>
      </w:pPr>
      <w:r w:rsidRPr="00C93F29">
        <w:rPr>
          <w:rFonts w:ascii="Century Gothic" w:eastAsia="Times New Roman" w:hAnsi="Century Gothic" w:cs="Arial"/>
          <w:color w:val="FFFFFF"/>
          <w:sz w:val="24"/>
          <w:szCs w:val="24"/>
        </w:rPr>
        <w:lastRenderedPageBreak/>
        <w:t>Micro Small &amp; Medium Enterprises Incentives</w:t>
      </w:r>
    </w:p>
    <w:p w14:paraId="5B065CAA" w14:textId="77777777" w:rsidR="007E63B5" w:rsidRPr="00C93F29" w:rsidRDefault="007E63B5" w:rsidP="007E63B5">
      <w:pPr>
        <w:shd w:val="clear" w:color="auto" w:fill="FFFFFF"/>
        <w:spacing w:after="150" w:line="360" w:lineRule="auto"/>
        <w:jc w:val="both"/>
        <w:rPr>
          <w:rFonts w:ascii="Century Gothic" w:eastAsia="Times New Roman" w:hAnsi="Century Gothic" w:cs="Arial"/>
          <w:b/>
          <w:bCs/>
          <w:color w:val="333333"/>
          <w:sz w:val="24"/>
          <w:szCs w:val="24"/>
        </w:rPr>
      </w:pPr>
    </w:p>
    <w:p w14:paraId="1E1DDB79"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Incentives to Micro Small &amp; Medium Enterprises</w:t>
      </w:r>
    </w:p>
    <w:p w14:paraId="7A797224"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xml:space="preserve">The Micro, Small and Medium Enterprises sector accounts for the major share in number of industrial units, output in manufacturing sector and exports in the State besides being a major employment provider next only to agriculture, the need for </w:t>
      </w:r>
      <w:proofErr w:type="spellStart"/>
      <w:r w:rsidRPr="00C93F29">
        <w:rPr>
          <w:rFonts w:ascii="Century Gothic" w:eastAsia="Times New Roman" w:hAnsi="Century Gothic" w:cs="Arial"/>
          <w:color w:val="333333"/>
          <w:sz w:val="24"/>
          <w:szCs w:val="24"/>
        </w:rPr>
        <w:t>vitalising</w:t>
      </w:r>
      <w:proofErr w:type="spellEnd"/>
      <w:r w:rsidRPr="00C93F29">
        <w:rPr>
          <w:rFonts w:ascii="Century Gothic" w:eastAsia="Times New Roman" w:hAnsi="Century Gothic" w:cs="Arial"/>
          <w:color w:val="333333"/>
          <w:sz w:val="24"/>
          <w:szCs w:val="24"/>
        </w:rPr>
        <w:t xml:space="preserve"> this sector assumes greater importance. Taking cognizance of the above factor and </w:t>
      </w:r>
      <w:proofErr w:type="gramStart"/>
      <w:r w:rsidRPr="00C93F29">
        <w:rPr>
          <w:rFonts w:ascii="Century Gothic" w:eastAsia="Times New Roman" w:hAnsi="Century Gothic" w:cs="Arial"/>
          <w:color w:val="333333"/>
          <w:sz w:val="24"/>
          <w:szCs w:val="24"/>
        </w:rPr>
        <w:t>in order to</w:t>
      </w:r>
      <w:proofErr w:type="gramEnd"/>
      <w:r w:rsidRPr="00C93F29">
        <w:rPr>
          <w:rFonts w:ascii="Century Gothic" w:eastAsia="Times New Roman" w:hAnsi="Century Gothic" w:cs="Arial"/>
          <w:color w:val="333333"/>
          <w:sz w:val="24"/>
          <w:szCs w:val="24"/>
        </w:rPr>
        <w:t xml:space="preserve"> give special impetus to MSMEs, the Tamil Nadu Government is extending the following incentives to Micro, Small and Medium Enterprises established in the </w:t>
      </w:r>
      <w:proofErr w:type="gramStart"/>
      <w:r w:rsidRPr="00C93F29">
        <w:rPr>
          <w:rFonts w:ascii="Century Gothic" w:eastAsia="Times New Roman" w:hAnsi="Century Gothic" w:cs="Arial"/>
          <w:color w:val="333333"/>
          <w:sz w:val="24"/>
          <w:szCs w:val="24"/>
        </w:rPr>
        <w:t>State:-</w:t>
      </w:r>
      <w:proofErr w:type="gramEnd"/>
    </w:p>
    <w:p w14:paraId="201CD055"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1. Subsidy schemes for micro manufacturing enterprises</w:t>
      </w:r>
    </w:p>
    <w:p w14:paraId="0C710D19" w14:textId="77777777" w:rsidR="007E63B5" w:rsidRPr="00C93F29" w:rsidRDefault="007E63B5" w:rsidP="007E63B5">
      <w:pPr>
        <w:numPr>
          <w:ilvl w:val="0"/>
          <w:numId w:val="16"/>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25%Capital Subsidy on the value of eligible plant and machinery.</w:t>
      </w:r>
    </w:p>
    <w:p w14:paraId="68101EBE" w14:textId="77777777" w:rsidR="007E63B5" w:rsidRPr="00C93F29" w:rsidRDefault="007E63B5" w:rsidP="007E63B5">
      <w:pPr>
        <w:numPr>
          <w:ilvl w:val="0"/>
          <w:numId w:val="16"/>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20% low tension power tariff subsidy for the first 36 months from the date of commencement of commercial production or from the date of power connection, whichever is later.</w:t>
      </w:r>
    </w:p>
    <w:p w14:paraId="4D7854BC" w14:textId="77777777" w:rsidR="007E63B5" w:rsidRPr="00C93F29" w:rsidRDefault="007E63B5" w:rsidP="007E63B5">
      <w:pPr>
        <w:numPr>
          <w:ilvl w:val="0"/>
          <w:numId w:val="16"/>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Stamp duty exemption on mortgaged and pledged documents.</w:t>
      </w:r>
    </w:p>
    <w:p w14:paraId="1C5797DA" w14:textId="77777777" w:rsidR="007E63B5" w:rsidRPr="00C93F29" w:rsidRDefault="007E63B5" w:rsidP="007E63B5">
      <w:pPr>
        <w:numPr>
          <w:ilvl w:val="0"/>
          <w:numId w:val="16"/>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For detailed guidelines click </w:t>
      </w:r>
      <w:hyperlink r:id="rId8" w:tgtFrame="_blank" w:history="1">
        <w:r w:rsidRPr="00C93F29">
          <w:rPr>
            <w:rFonts w:ascii="Century Gothic" w:eastAsia="Times New Roman" w:hAnsi="Century Gothic" w:cs="Arial"/>
            <w:color w:val="337AB7"/>
            <w:sz w:val="24"/>
            <w:szCs w:val="24"/>
            <w:u w:val="single"/>
          </w:rPr>
          <w:t>(G.O.Ms.No.14, MSME (B) Dept., dt. 07.05.2008)</w:t>
        </w:r>
      </w:hyperlink>
    </w:p>
    <w:p w14:paraId="67693AB8"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 xml:space="preserve">2. Subsidy schemes for Industrially Backward Blocks and </w:t>
      </w:r>
      <w:proofErr w:type="spellStart"/>
      <w:r w:rsidRPr="00C93F29">
        <w:rPr>
          <w:rFonts w:ascii="Century Gothic" w:eastAsia="Times New Roman" w:hAnsi="Century Gothic" w:cs="Arial"/>
          <w:b/>
          <w:bCs/>
          <w:color w:val="333333"/>
          <w:sz w:val="24"/>
          <w:szCs w:val="24"/>
        </w:rPr>
        <w:t>Agro</w:t>
      </w:r>
      <w:proofErr w:type="spellEnd"/>
      <w:r w:rsidRPr="00C93F29">
        <w:rPr>
          <w:rFonts w:ascii="Century Gothic" w:eastAsia="Times New Roman" w:hAnsi="Century Gothic" w:cs="Arial"/>
          <w:b/>
          <w:bCs/>
          <w:color w:val="333333"/>
          <w:sz w:val="24"/>
          <w:szCs w:val="24"/>
        </w:rPr>
        <w:t xml:space="preserve"> Based Enterprises</w:t>
      </w:r>
    </w:p>
    <w:p w14:paraId="4AFE8B58"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xml:space="preserve">Micro, Small and Medium Manufacturing Enterprises established in 251 industrially backward blocks, all industrial estates promoted by the Government and Government Agencies like SIPCOT, SIDCO, etc., (excluding Industrial Estates located within a radius of 50 Kms from Chennai city </w:t>
      </w:r>
      <w:proofErr w:type="spellStart"/>
      <w:r w:rsidRPr="00C93F29">
        <w:rPr>
          <w:rFonts w:ascii="Century Gothic" w:eastAsia="Times New Roman" w:hAnsi="Century Gothic" w:cs="Arial"/>
          <w:color w:val="333333"/>
          <w:sz w:val="24"/>
          <w:szCs w:val="24"/>
        </w:rPr>
        <w:t>centre</w:t>
      </w:r>
      <w:proofErr w:type="spellEnd"/>
      <w:r w:rsidRPr="00C93F29">
        <w:rPr>
          <w:rFonts w:ascii="Century Gothic" w:eastAsia="Times New Roman" w:hAnsi="Century Gothic" w:cs="Arial"/>
          <w:color w:val="333333"/>
          <w:sz w:val="24"/>
          <w:szCs w:val="24"/>
        </w:rPr>
        <w:t xml:space="preserve">) and </w:t>
      </w:r>
      <w:proofErr w:type="spellStart"/>
      <w:r w:rsidRPr="00C93F29">
        <w:rPr>
          <w:rFonts w:ascii="Century Gothic" w:eastAsia="Times New Roman" w:hAnsi="Century Gothic" w:cs="Arial"/>
          <w:color w:val="333333"/>
          <w:sz w:val="24"/>
          <w:szCs w:val="24"/>
        </w:rPr>
        <w:t>agro</w:t>
      </w:r>
      <w:proofErr w:type="spellEnd"/>
      <w:r w:rsidRPr="00C93F29">
        <w:rPr>
          <w:rFonts w:ascii="Century Gothic" w:eastAsia="Times New Roman" w:hAnsi="Century Gothic" w:cs="Arial"/>
          <w:color w:val="333333"/>
          <w:sz w:val="24"/>
          <w:szCs w:val="24"/>
        </w:rPr>
        <w:t xml:space="preserve"> based enterprises set up in all the 385 Blocks in the State are eligible for the following package of incentives:</w:t>
      </w:r>
    </w:p>
    <w:p w14:paraId="22349B64" w14:textId="77777777" w:rsidR="007E63B5" w:rsidRPr="00C93F29" w:rsidRDefault="007E63B5" w:rsidP="007E63B5">
      <w:pPr>
        <w:numPr>
          <w:ilvl w:val="0"/>
          <w:numId w:val="17"/>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25% capital subsidy on the value of eligible plant and machinery subject to a maximum of Rs.30 lakh.</w:t>
      </w:r>
    </w:p>
    <w:p w14:paraId="573A1ECC" w14:textId="77777777" w:rsidR="007E63B5" w:rsidRPr="00C93F29" w:rsidRDefault="007E63B5" w:rsidP="007E63B5">
      <w:pPr>
        <w:numPr>
          <w:ilvl w:val="0"/>
          <w:numId w:val="17"/>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lastRenderedPageBreak/>
        <w:t>5% additional employment intensive subsidy on the value of eligible plant and machinery for providing employment to 25 workers for 3 years within the first 5 years from the date of commencement of commercial production, subject to a maximum of Rs.5 lakh.</w:t>
      </w:r>
    </w:p>
    <w:p w14:paraId="6BBC5F49" w14:textId="77777777" w:rsidR="007E63B5" w:rsidRPr="00C93F29" w:rsidRDefault="007E63B5" w:rsidP="007E63B5">
      <w:pPr>
        <w:numPr>
          <w:ilvl w:val="0"/>
          <w:numId w:val="17"/>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xml:space="preserve">5% additional capital subsidy on the value of eligible plant and Machinery for </w:t>
      </w:r>
      <w:proofErr w:type="gramStart"/>
      <w:r w:rsidRPr="00C93F29">
        <w:rPr>
          <w:rFonts w:ascii="Century Gothic" w:eastAsia="Times New Roman" w:hAnsi="Century Gothic" w:cs="Arial"/>
          <w:color w:val="333333"/>
          <w:sz w:val="24"/>
          <w:szCs w:val="24"/>
        </w:rPr>
        <w:t>enterprises  set</w:t>
      </w:r>
      <w:proofErr w:type="gramEnd"/>
      <w:r w:rsidRPr="00C93F29">
        <w:rPr>
          <w:rFonts w:ascii="Century Gothic" w:eastAsia="Times New Roman" w:hAnsi="Century Gothic" w:cs="Arial"/>
          <w:color w:val="333333"/>
          <w:sz w:val="24"/>
          <w:szCs w:val="24"/>
        </w:rPr>
        <w:t xml:space="preserve"> up by women, SC/ST, differently abled and transgender entrepreneurs subject to a maximum of Rs.2 lakh.</w:t>
      </w:r>
    </w:p>
    <w:p w14:paraId="34A051EE" w14:textId="77777777" w:rsidR="007E63B5" w:rsidRPr="00C93F29" w:rsidRDefault="007E63B5" w:rsidP="007E63B5">
      <w:pPr>
        <w:numPr>
          <w:ilvl w:val="0"/>
          <w:numId w:val="17"/>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25% additional capital subsidy on the value of eligible plant and machinery installed to promote cleaner and environment friendly technologies subject to a maximum of Rs.3 lakh, if certified by the Tamil Nadu Pollution Control Board.</w:t>
      </w:r>
    </w:p>
    <w:p w14:paraId="0573EC35" w14:textId="77777777" w:rsidR="007E63B5" w:rsidRPr="00C93F29" w:rsidRDefault="007E63B5" w:rsidP="007E63B5">
      <w:pPr>
        <w:numPr>
          <w:ilvl w:val="0"/>
          <w:numId w:val="17"/>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20% low tension power tariff subsidy for the first 36 months from the date of commencement of commercial production or from the date of power connection whichever is later.</w:t>
      </w:r>
    </w:p>
    <w:p w14:paraId="4B397170" w14:textId="77777777" w:rsidR="007E63B5" w:rsidRPr="00C93F29" w:rsidRDefault="007E63B5" w:rsidP="007E63B5">
      <w:pPr>
        <w:numPr>
          <w:ilvl w:val="0"/>
          <w:numId w:val="17"/>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For detailed guidelines click </w:t>
      </w:r>
      <w:hyperlink r:id="rId9" w:tgtFrame="_blank" w:history="1">
        <w:r w:rsidRPr="00C93F29">
          <w:rPr>
            <w:rFonts w:ascii="Century Gothic" w:eastAsia="Times New Roman" w:hAnsi="Century Gothic" w:cs="Arial"/>
            <w:color w:val="337AB7"/>
            <w:sz w:val="24"/>
            <w:szCs w:val="24"/>
            <w:u w:val="single"/>
          </w:rPr>
          <w:t>(G.O.Ms.No.14, MSME (B) Dept., dt. 07.05.2008)</w:t>
        </w:r>
      </w:hyperlink>
    </w:p>
    <w:p w14:paraId="75C1BAC3"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3. Special Capital Subsidy for Thrust Sector Enterprises</w:t>
      </w:r>
    </w:p>
    <w:p w14:paraId="2426CC51"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xml:space="preserve">A Special Capital Subsidy of 25% on the eligible plant and machinery subject to a maximum of Rs.30 lakh is extended to 13 thrust sector enterprises setup anywhere in the State viz., Electrical and Electronic Industry, Leather and Leather goods, Auto parts and components, Drugs and Pharmaceuticals, Solar Energy Equipment, Gold and Diamond </w:t>
      </w:r>
      <w:proofErr w:type="spellStart"/>
      <w:r w:rsidRPr="00C93F29">
        <w:rPr>
          <w:rFonts w:ascii="Century Gothic" w:eastAsia="Times New Roman" w:hAnsi="Century Gothic" w:cs="Arial"/>
          <w:color w:val="333333"/>
          <w:sz w:val="24"/>
          <w:szCs w:val="24"/>
        </w:rPr>
        <w:t>Jewellery</w:t>
      </w:r>
      <w:proofErr w:type="spellEnd"/>
      <w:r w:rsidRPr="00C93F29">
        <w:rPr>
          <w:rFonts w:ascii="Century Gothic" w:eastAsia="Times New Roman" w:hAnsi="Century Gothic" w:cs="Arial"/>
          <w:color w:val="333333"/>
          <w:sz w:val="24"/>
          <w:szCs w:val="24"/>
        </w:rPr>
        <w:t xml:space="preserve"> for exports, Pollution Control </w:t>
      </w:r>
      <w:proofErr w:type="spellStart"/>
      <w:r w:rsidRPr="00C93F29">
        <w:rPr>
          <w:rFonts w:ascii="Century Gothic" w:eastAsia="Times New Roman" w:hAnsi="Century Gothic" w:cs="Arial"/>
          <w:color w:val="333333"/>
          <w:sz w:val="24"/>
          <w:szCs w:val="24"/>
        </w:rPr>
        <w:t>equipments</w:t>
      </w:r>
      <w:proofErr w:type="spellEnd"/>
      <w:r w:rsidRPr="00C93F29">
        <w:rPr>
          <w:rFonts w:ascii="Century Gothic" w:eastAsia="Times New Roman" w:hAnsi="Century Gothic" w:cs="Arial"/>
          <w:color w:val="333333"/>
          <w:sz w:val="24"/>
          <w:szCs w:val="24"/>
        </w:rPr>
        <w:t>, Sports Goods and Accessories, Cost effective building materials, Readymade Garments, Food Processing, Plastic and Rubber Industries.</w:t>
      </w:r>
      <w:r w:rsidRPr="00C93F29">
        <w:rPr>
          <w:rFonts w:ascii="Century Gothic" w:eastAsia="Times New Roman" w:hAnsi="Century Gothic" w:cs="Arial"/>
          <w:color w:val="333333"/>
          <w:sz w:val="24"/>
          <w:szCs w:val="24"/>
        </w:rPr>
        <w:br/>
        <w:t>For detailed guidelines click </w:t>
      </w:r>
      <w:hyperlink r:id="rId10" w:tgtFrame="_blank" w:history="1">
        <w:r w:rsidRPr="00C93F29">
          <w:rPr>
            <w:rFonts w:ascii="Century Gothic" w:eastAsia="Times New Roman" w:hAnsi="Century Gothic" w:cs="Arial"/>
            <w:color w:val="337AB7"/>
            <w:sz w:val="24"/>
            <w:szCs w:val="24"/>
            <w:u w:val="single"/>
          </w:rPr>
          <w:t>(G.O.Ms.No.14, MSME (B) Dept., dt. 07.05.2008)</w:t>
        </w:r>
      </w:hyperlink>
    </w:p>
    <w:p w14:paraId="7F791477"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4. Generator Subsidy</w:t>
      </w:r>
    </w:p>
    <w:p w14:paraId="63131FA6" w14:textId="77777777" w:rsidR="006102C8"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xml:space="preserve">The Micro, Small and Medium manufacturing enterprises anywhere in the State, which purchase Generator sets up to 320 KVA capacity are eligible for a </w:t>
      </w:r>
      <w:r w:rsidRPr="00C93F29">
        <w:rPr>
          <w:rFonts w:ascii="Century Gothic" w:eastAsia="Times New Roman" w:hAnsi="Century Gothic" w:cs="Arial"/>
          <w:color w:val="333333"/>
          <w:sz w:val="24"/>
          <w:szCs w:val="24"/>
        </w:rPr>
        <w:lastRenderedPageBreak/>
        <w:t xml:space="preserve">Generator Subsidy at 25% of the cost of the generator set, subject to a maximum </w:t>
      </w:r>
      <w:r w:rsidR="006102C8" w:rsidRPr="00C93F29">
        <w:rPr>
          <w:rFonts w:ascii="Century Gothic" w:eastAsia="Times New Roman" w:hAnsi="Century Gothic" w:cs="Arial"/>
          <w:color w:val="333333"/>
          <w:sz w:val="24"/>
          <w:szCs w:val="24"/>
        </w:rPr>
        <w:t xml:space="preserve">of Rs.5 lakh. </w:t>
      </w:r>
    </w:p>
    <w:p w14:paraId="6FB21E69"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For detailed guidelines click (</w:t>
      </w:r>
      <w:hyperlink r:id="rId11" w:tgtFrame="_blank" w:history="1">
        <w:r w:rsidRPr="00C93F29">
          <w:rPr>
            <w:rFonts w:ascii="Century Gothic" w:eastAsia="Times New Roman" w:hAnsi="Century Gothic" w:cs="Arial"/>
            <w:color w:val="337AB7"/>
            <w:sz w:val="24"/>
            <w:szCs w:val="24"/>
            <w:u w:val="single"/>
          </w:rPr>
          <w:t>G.O.Ms.No.27 MSME </w:t>
        </w:r>
      </w:hyperlink>
      <w:bookmarkStart w:id="1" w:name="OLE_LINK2"/>
      <w:bookmarkStart w:id="2" w:name="OLE_LINK1"/>
      <w:bookmarkEnd w:id="1"/>
      <w:r w:rsidRPr="00C93F29">
        <w:rPr>
          <w:rFonts w:ascii="Century Gothic" w:eastAsia="Times New Roman" w:hAnsi="Century Gothic" w:cs="Arial"/>
          <w:color w:val="337AB7"/>
          <w:sz w:val="24"/>
          <w:szCs w:val="24"/>
        </w:rPr>
        <w:t>(D2) </w:t>
      </w:r>
      <w:bookmarkEnd w:id="2"/>
      <w:r w:rsidRPr="00C93F29">
        <w:rPr>
          <w:rFonts w:ascii="Century Gothic" w:eastAsia="Times New Roman" w:hAnsi="Century Gothic" w:cs="Arial"/>
          <w:color w:val="333333"/>
          <w:sz w:val="24"/>
          <w:szCs w:val="24"/>
        </w:rPr>
        <w:fldChar w:fldCharType="begin"/>
      </w:r>
      <w:r w:rsidRPr="00C93F29">
        <w:rPr>
          <w:rFonts w:ascii="Century Gothic" w:eastAsia="Times New Roman" w:hAnsi="Century Gothic" w:cs="Arial"/>
          <w:color w:val="333333"/>
          <w:sz w:val="24"/>
          <w:szCs w:val="24"/>
        </w:rPr>
        <w:instrText xml:space="preserve"> HYPERLINK "http://www.indcom.tn.gov.in/gos/GO_27_dt_21_5_09_GS.pdf" \t "_blank" </w:instrText>
      </w:r>
      <w:r w:rsidRPr="00C93F29">
        <w:rPr>
          <w:rFonts w:ascii="Century Gothic" w:eastAsia="Times New Roman" w:hAnsi="Century Gothic" w:cs="Arial"/>
          <w:color w:val="333333"/>
          <w:sz w:val="24"/>
          <w:szCs w:val="24"/>
        </w:rPr>
      </w:r>
      <w:r w:rsidRPr="00C93F29">
        <w:rPr>
          <w:rFonts w:ascii="Century Gothic" w:eastAsia="Times New Roman" w:hAnsi="Century Gothic" w:cs="Arial"/>
          <w:color w:val="333333"/>
          <w:sz w:val="24"/>
          <w:szCs w:val="24"/>
        </w:rPr>
        <w:fldChar w:fldCharType="separate"/>
      </w:r>
      <w:r w:rsidRPr="00C93F29">
        <w:rPr>
          <w:rFonts w:ascii="Century Gothic" w:eastAsia="Times New Roman" w:hAnsi="Century Gothic" w:cs="Arial"/>
          <w:color w:val="337AB7"/>
          <w:sz w:val="24"/>
          <w:szCs w:val="24"/>
          <w:u w:val="single"/>
        </w:rPr>
        <w:t>Dept. dt. 21.05.2009</w:t>
      </w:r>
      <w:r w:rsidRPr="00C93F29">
        <w:rPr>
          <w:rFonts w:ascii="Century Gothic" w:eastAsia="Times New Roman" w:hAnsi="Century Gothic" w:cs="Arial"/>
          <w:color w:val="333333"/>
          <w:sz w:val="24"/>
          <w:szCs w:val="24"/>
        </w:rPr>
        <w:fldChar w:fldCharType="end"/>
      </w:r>
      <w:r w:rsidRPr="00C93F29">
        <w:rPr>
          <w:rFonts w:ascii="Century Gothic" w:eastAsia="Times New Roman" w:hAnsi="Century Gothic" w:cs="Arial"/>
          <w:color w:val="333333"/>
          <w:sz w:val="24"/>
          <w:szCs w:val="24"/>
        </w:rPr>
        <w:t>)</w:t>
      </w:r>
    </w:p>
    <w:p w14:paraId="1F458CB2"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5. Back-</w:t>
      </w:r>
      <w:proofErr w:type="gramStart"/>
      <w:r w:rsidRPr="00C93F29">
        <w:rPr>
          <w:rFonts w:ascii="Century Gothic" w:eastAsia="Times New Roman" w:hAnsi="Century Gothic" w:cs="Arial"/>
          <w:b/>
          <w:bCs/>
          <w:color w:val="333333"/>
          <w:sz w:val="24"/>
          <w:szCs w:val="24"/>
        </w:rPr>
        <w:t>ended</w:t>
      </w:r>
      <w:proofErr w:type="gramEnd"/>
      <w:r w:rsidRPr="00C93F29">
        <w:rPr>
          <w:rFonts w:ascii="Century Gothic" w:eastAsia="Times New Roman" w:hAnsi="Century Gothic" w:cs="Arial"/>
          <w:b/>
          <w:bCs/>
          <w:color w:val="333333"/>
          <w:sz w:val="24"/>
          <w:szCs w:val="24"/>
        </w:rPr>
        <w:t xml:space="preserve"> Interest Subsidy</w:t>
      </w:r>
    </w:p>
    <w:p w14:paraId="4A334787"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Back-ended interest subsidy at the rate of 3%, subject to a maximum of Rs.10.00 lakh for a period of 5 years is being provided to Micro, Small and Medium Manufacturing Enterprises for term loans up to Rs.1 crore obtained for Technology up-gradation / modernization and Credit Guarantee Fund Trust Scheme (CGFTS).</w:t>
      </w:r>
      <w:r w:rsidRPr="00C93F29">
        <w:rPr>
          <w:rFonts w:ascii="Century Gothic" w:eastAsia="Times New Roman" w:hAnsi="Century Gothic" w:cs="Arial"/>
          <w:color w:val="333333"/>
          <w:sz w:val="24"/>
          <w:szCs w:val="24"/>
        </w:rPr>
        <w:br/>
        <w:t>For detailed guidelines click </w:t>
      </w:r>
      <w:hyperlink r:id="rId12" w:tgtFrame="_blank" w:history="1">
        <w:r w:rsidRPr="00C93F29">
          <w:rPr>
            <w:rFonts w:ascii="Century Gothic" w:eastAsia="Times New Roman" w:hAnsi="Century Gothic" w:cs="Arial"/>
            <w:color w:val="337AB7"/>
            <w:sz w:val="24"/>
            <w:szCs w:val="24"/>
            <w:u w:val="single"/>
          </w:rPr>
          <w:t>(G.O.Ms.No.14, MSME (B) Dept., dt. 07.05.2008)</w:t>
        </w:r>
      </w:hyperlink>
      <w:r w:rsidRPr="00C93F29">
        <w:rPr>
          <w:rFonts w:ascii="Century Gothic" w:eastAsia="Times New Roman" w:hAnsi="Century Gothic" w:cs="Arial"/>
          <w:color w:val="333333"/>
          <w:sz w:val="24"/>
          <w:szCs w:val="24"/>
        </w:rPr>
        <w:t>.</w:t>
      </w:r>
    </w:p>
    <w:p w14:paraId="2C4BEF18"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p>
    <w:p w14:paraId="6ED94197" w14:textId="77777777" w:rsidR="007E63B5" w:rsidRPr="00C93F29" w:rsidRDefault="007E63B5" w:rsidP="007E63B5">
      <w:pPr>
        <w:pBdr>
          <w:bottom w:val="single" w:sz="6" w:space="5" w:color="EEEEEE"/>
        </w:pBdr>
        <w:shd w:val="clear" w:color="auto" w:fill="0A5618"/>
        <w:spacing w:before="600" w:after="0" w:line="360" w:lineRule="auto"/>
        <w:jc w:val="both"/>
        <w:outlineLvl w:val="2"/>
        <w:rPr>
          <w:rFonts w:ascii="Century Gothic" w:eastAsia="Times New Roman" w:hAnsi="Century Gothic" w:cs="Arial"/>
          <w:b/>
          <w:color w:val="FFFFFF"/>
          <w:sz w:val="24"/>
          <w:szCs w:val="24"/>
        </w:rPr>
      </w:pPr>
      <w:r w:rsidRPr="00C93F29">
        <w:rPr>
          <w:rFonts w:ascii="Century Gothic" w:eastAsia="Times New Roman" w:hAnsi="Century Gothic" w:cs="Arial"/>
          <w:b/>
          <w:color w:val="FFFFFF"/>
          <w:sz w:val="24"/>
          <w:szCs w:val="24"/>
        </w:rPr>
        <w:t>PEACE</w:t>
      </w:r>
    </w:p>
    <w:p w14:paraId="1FB634EB" w14:textId="77777777" w:rsidR="007E63B5" w:rsidRPr="00C93F29" w:rsidRDefault="007E63B5" w:rsidP="007E63B5">
      <w:pPr>
        <w:shd w:val="clear" w:color="auto" w:fill="FFFFFF"/>
        <w:spacing w:after="150" w:line="360" w:lineRule="auto"/>
        <w:jc w:val="both"/>
        <w:rPr>
          <w:rFonts w:ascii="Century Gothic" w:eastAsia="Times New Roman" w:hAnsi="Century Gothic" w:cs="Arial"/>
          <w:b/>
          <w:bCs/>
          <w:color w:val="333333"/>
          <w:sz w:val="24"/>
          <w:szCs w:val="24"/>
        </w:rPr>
      </w:pPr>
    </w:p>
    <w:p w14:paraId="2C18E6FA"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SCHEME FOR PROMOTION OF ENERGY AUDIT AND CONSERVATION OF ENERGY</w:t>
      </w:r>
    </w:p>
    <w:p w14:paraId="5261C2DC"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Preamble</w:t>
      </w:r>
      <w:r w:rsidRPr="00C93F29">
        <w:rPr>
          <w:rFonts w:ascii="Century Gothic" w:eastAsia="Times New Roman" w:hAnsi="Century Gothic" w:cs="Arial"/>
          <w:color w:val="333333"/>
          <w:sz w:val="24"/>
          <w:szCs w:val="24"/>
        </w:rPr>
        <w:t> </w:t>
      </w:r>
      <w:r w:rsidRPr="00C93F29">
        <w:rPr>
          <w:rFonts w:ascii="Century Gothic" w:eastAsia="Times New Roman" w:hAnsi="Century Gothic" w:cs="Arial"/>
          <w:color w:val="333333"/>
          <w:sz w:val="24"/>
          <w:szCs w:val="24"/>
        </w:rPr>
        <w:br/>
        <w:t xml:space="preserve">The Government have introduced Promotion of Energy Audit and Conservation of Energy (PEACE) scheme for promoting Energy efficiency in MSME units. Under this scheme the Government will reimburse 50% of the cost of conducting energy audit and 25% of the cost of machinery &amp; </w:t>
      </w:r>
      <w:proofErr w:type="spellStart"/>
      <w:r w:rsidRPr="00C93F29">
        <w:rPr>
          <w:rFonts w:ascii="Century Gothic" w:eastAsia="Times New Roman" w:hAnsi="Century Gothic" w:cs="Arial"/>
          <w:color w:val="333333"/>
          <w:sz w:val="24"/>
          <w:szCs w:val="24"/>
        </w:rPr>
        <w:t>equipments</w:t>
      </w:r>
      <w:proofErr w:type="spellEnd"/>
      <w:r w:rsidRPr="00C93F29">
        <w:rPr>
          <w:rFonts w:ascii="Century Gothic" w:eastAsia="Times New Roman" w:hAnsi="Century Gothic" w:cs="Arial"/>
          <w:color w:val="333333"/>
          <w:sz w:val="24"/>
          <w:szCs w:val="24"/>
        </w:rPr>
        <w:t xml:space="preserve"> replaced, retrofit and technology acquired for the purpose of improving </w:t>
      </w:r>
      <w:proofErr w:type="gramStart"/>
      <w:r w:rsidRPr="00C93F29">
        <w:rPr>
          <w:rFonts w:ascii="Century Gothic" w:eastAsia="Times New Roman" w:hAnsi="Century Gothic" w:cs="Arial"/>
          <w:color w:val="333333"/>
          <w:sz w:val="24"/>
          <w:szCs w:val="24"/>
        </w:rPr>
        <w:t>the energy</w:t>
      </w:r>
      <w:proofErr w:type="gramEnd"/>
      <w:r w:rsidRPr="00C93F29">
        <w:rPr>
          <w:rFonts w:ascii="Century Gothic" w:eastAsia="Times New Roman" w:hAnsi="Century Gothic" w:cs="Arial"/>
          <w:color w:val="333333"/>
          <w:sz w:val="24"/>
          <w:szCs w:val="24"/>
        </w:rPr>
        <w:t xml:space="preserve"> efficiency, based on the recommendation of Energy Audit.</w:t>
      </w:r>
      <w:r w:rsidRPr="00C93F29">
        <w:rPr>
          <w:rFonts w:ascii="Century Gothic" w:eastAsia="Times New Roman" w:hAnsi="Century Gothic" w:cs="Arial"/>
          <w:color w:val="333333"/>
          <w:sz w:val="24"/>
          <w:szCs w:val="24"/>
        </w:rPr>
        <w:br/>
      </w:r>
      <w:r w:rsidRPr="00C93F29">
        <w:rPr>
          <w:rFonts w:ascii="Century Gothic" w:eastAsia="Times New Roman" w:hAnsi="Century Gothic" w:cs="Arial"/>
          <w:color w:val="333333"/>
          <w:sz w:val="24"/>
          <w:szCs w:val="24"/>
        </w:rPr>
        <w:br/>
      </w:r>
      <w:r w:rsidRPr="00C93F29">
        <w:rPr>
          <w:rFonts w:ascii="Century Gothic" w:eastAsia="Times New Roman" w:hAnsi="Century Gothic" w:cs="Arial"/>
          <w:b/>
          <w:bCs/>
          <w:color w:val="333333"/>
          <w:sz w:val="24"/>
          <w:szCs w:val="24"/>
        </w:rPr>
        <w:t>Objectives of the Schemes</w:t>
      </w:r>
    </w:p>
    <w:p w14:paraId="0B7D5B0D" w14:textId="77777777" w:rsidR="007E63B5" w:rsidRPr="00C93F29" w:rsidRDefault="007E63B5" w:rsidP="007E63B5">
      <w:pPr>
        <w:numPr>
          <w:ilvl w:val="0"/>
          <w:numId w:val="18"/>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Create awareness &amp; educating MSMEs about benefits/advantages of new techniques/technologies for saving energy.</w:t>
      </w:r>
    </w:p>
    <w:p w14:paraId="631AAF21" w14:textId="77777777" w:rsidR="007E63B5" w:rsidRPr="00C93F29" w:rsidRDefault="007E63B5" w:rsidP="007E63B5">
      <w:pPr>
        <w:numPr>
          <w:ilvl w:val="0"/>
          <w:numId w:val="18"/>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lastRenderedPageBreak/>
        <w:t xml:space="preserve">Undertaking </w:t>
      </w:r>
      <w:proofErr w:type="spellStart"/>
      <w:r w:rsidRPr="00C93F29">
        <w:rPr>
          <w:rFonts w:ascii="Century Gothic" w:eastAsia="Times New Roman" w:hAnsi="Century Gothic" w:cs="Arial"/>
          <w:color w:val="333333"/>
          <w:sz w:val="24"/>
          <w:szCs w:val="24"/>
        </w:rPr>
        <w:t>indepth</w:t>
      </w:r>
      <w:proofErr w:type="spellEnd"/>
      <w:r w:rsidRPr="00C93F29">
        <w:rPr>
          <w:rFonts w:ascii="Century Gothic" w:eastAsia="Times New Roman" w:hAnsi="Century Gothic" w:cs="Arial"/>
          <w:color w:val="333333"/>
          <w:sz w:val="24"/>
          <w:szCs w:val="24"/>
        </w:rPr>
        <w:t xml:space="preserve"> studies of high energy consuming MSME clusters and identify gaps and potential barriers for energy </w:t>
      </w:r>
      <w:proofErr w:type="gramStart"/>
      <w:r w:rsidRPr="00C93F29">
        <w:rPr>
          <w:rFonts w:ascii="Century Gothic" w:eastAsia="Times New Roman" w:hAnsi="Century Gothic" w:cs="Arial"/>
          <w:color w:val="333333"/>
          <w:sz w:val="24"/>
          <w:szCs w:val="24"/>
        </w:rPr>
        <w:t>conservation, and</w:t>
      </w:r>
      <w:proofErr w:type="gramEnd"/>
      <w:r w:rsidRPr="00C93F29">
        <w:rPr>
          <w:rFonts w:ascii="Century Gothic" w:eastAsia="Times New Roman" w:hAnsi="Century Gothic" w:cs="Arial"/>
          <w:color w:val="333333"/>
          <w:sz w:val="24"/>
          <w:szCs w:val="24"/>
        </w:rPr>
        <w:t xml:space="preserve"> promoting adoption of suitable techniques/technologies to achieve energy efficiency.</w:t>
      </w:r>
    </w:p>
    <w:p w14:paraId="11BD61AD" w14:textId="77777777" w:rsidR="007E63B5" w:rsidRPr="00C93F29" w:rsidRDefault="007E63B5" w:rsidP="007E63B5">
      <w:pPr>
        <w:numPr>
          <w:ilvl w:val="0"/>
          <w:numId w:val="18"/>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xml:space="preserve">Encouraging MSME for adopting energy audits to improve energy efficiency and fuel </w:t>
      </w:r>
      <w:proofErr w:type="gramStart"/>
      <w:r w:rsidRPr="00C93F29">
        <w:rPr>
          <w:rFonts w:ascii="Century Gothic" w:eastAsia="Times New Roman" w:hAnsi="Century Gothic" w:cs="Arial"/>
          <w:color w:val="333333"/>
          <w:sz w:val="24"/>
          <w:szCs w:val="24"/>
        </w:rPr>
        <w:t>substitution, and</w:t>
      </w:r>
      <w:proofErr w:type="gramEnd"/>
      <w:r w:rsidRPr="00C93F29">
        <w:rPr>
          <w:rFonts w:ascii="Century Gothic" w:eastAsia="Times New Roman" w:hAnsi="Century Gothic" w:cs="Arial"/>
          <w:color w:val="333333"/>
          <w:sz w:val="24"/>
          <w:szCs w:val="24"/>
        </w:rPr>
        <w:t xml:space="preserve"> monitoring the implementation of recommendations.</w:t>
      </w:r>
    </w:p>
    <w:p w14:paraId="2958F7C6"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w:t>
      </w:r>
      <w:r w:rsidRPr="00C93F29">
        <w:rPr>
          <w:rFonts w:ascii="Century Gothic" w:eastAsia="Times New Roman" w:hAnsi="Century Gothic" w:cs="Arial"/>
          <w:b/>
          <w:bCs/>
          <w:color w:val="333333"/>
          <w:sz w:val="24"/>
          <w:szCs w:val="24"/>
        </w:rPr>
        <w:t>INCENTIVE FOR CONDUCTING DETAILED ENERGY AUDIT</w:t>
      </w:r>
    </w:p>
    <w:p w14:paraId="55263D2C" w14:textId="77777777" w:rsidR="007E63B5" w:rsidRPr="00C93F29" w:rsidRDefault="007E63B5" w:rsidP="007E63B5">
      <w:pPr>
        <w:numPr>
          <w:ilvl w:val="0"/>
          <w:numId w:val="19"/>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Main objective is to identify the major sources of energy in use, identifying the lapses in energy usage, identifying areas to improve energy usage, determining the level of consumption of the energy sources and recommending measures that will enhance energy savings in the industry.</w:t>
      </w:r>
    </w:p>
    <w:p w14:paraId="37059D72" w14:textId="77777777" w:rsidR="007E63B5" w:rsidRPr="00C93F29" w:rsidRDefault="007E63B5" w:rsidP="007E63B5">
      <w:pPr>
        <w:numPr>
          <w:ilvl w:val="0"/>
          <w:numId w:val="19"/>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50 % of the Energy Audit cost subject to a Maximum of Rs.0.75 lakh per energy audit per unit.</w:t>
      </w:r>
    </w:p>
    <w:p w14:paraId="6D75FDCC" w14:textId="77777777" w:rsidR="007E63B5" w:rsidRPr="00C93F29" w:rsidRDefault="007E63B5" w:rsidP="007E63B5">
      <w:pPr>
        <w:numPr>
          <w:ilvl w:val="0"/>
          <w:numId w:val="19"/>
        </w:numPr>
        <w:shd w:val="clear" w:color="auto" w:fill="FFFFFF"/>
        <w:spacing w:before="100" w:beforeAutospacing="1" w:after="100" w:afterAutospacing="1" w:line="360" w:lineRule="auto"/>
        <w:ind w:left="60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xml:space="preserve">Eligible MSMEs shall file </w:t>
      </w:r>
      <w:proofErr w:type="gramStart"/>
      <w:r w:rsidRPr="00C93F29">
        <w:rPr>
          <w:rFonts w:ascii="Century Gothic" w:eastAsia="Times New Roman" w:hAnsi="Century Gothic" w:cs="Arial"/>
          <w:color w:val="333333"/>
          <w:sz w:val="24"/>
          <w:szCs w:val="24"/>
        </w:rPr>
        <w:t>its</w:t>
      </w:r>
      <w:proofErr w:type="gramEnd"/>
      <w:r w:rsidRPr="00C93F29">
        <w:rPr>
          <w:rFonts w:ascii="Century Gothic" w:eastAsia="Times New Roman" w:hAnsi="Century Gothic" w:cs="Arial"/>
          <w:color w:val="333333"/>
          <w:sz w:val="24"/>
          <w:szCs w:val="24"/>
        </w:rPr>
        <w:t xml:space="preserve"> claim within one year from the date of completion of Energy Audit.</w:t>
      </w:r>
    </w:p>
    <w:p w14:paraId="62965DB7" w14:textId="77777777" w:rsidR="007E63B5" w:rsidRPr="00C93F29" w:rsidRDefault="007E63B5" w:rsidP="007E63B5">
      <w:pPr>
        <w:shd w:val="clear" w:color="auto" w:fill="FFFFFF"/>
        <w:spacing w:after="150"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INCENTIVE FOR IMPLEMENTING ENERGY AUDIT RECOMMENDATION</w:t>
      </w:r>
    </w:p>
    <w:p w14:paraId="3D9610D2" w14:textId="77777777" w:rsidR="007E63B5" w:rsidRPr="00C93F29" w:rsidRDefault="007E63B5" w:rsidP="007E63B5">
      <w:pPr>
        <w:numPr>
          <w:ilvl w:val="1"/>
          <w:numId w:val="20"/>
        </w:numPr>
        <w:shd w:val="clear" w:color="auto" w:fill="FFFFFF"/>
        <w:spacing w:before="100" w:beforeAutospacing="1" w:after="100" w:afterAutospacing="1" w:line="360" w:lineRule="auto"/>
        <w:ind w:left="132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xml:space="preserve">The objective is to </w:t>
      </w:r>
      <w:proofErr w:type="spellStart"/>
      <w:r w:rsidRPr="00C93F29">
        <w:rPr>
          <w:rFonts w:ascii="Century Gothic" w:eastAsia="Times New Roman" w:hAnsi="Century Gothic" w:cs="Arial"/>
          <w:color w:val="333333"/>
          <w:sz w:val="24"/>
          <w:szCs w:val="24"/>
        </w:rPr>
        <w:t>incentivise</w:t>
      </w:r>
      <w:proofErr w:type="spellEnd"/>
      <w:r w:rsidRPr="00C93F29">
        <w:rPr>
          <w:rFonts w:ascii="Century Gothic" w:eastAsia="Times New Roman" w:hAnsi="Century Gothic" w:cs="Arial"/>
          <w:color w:val="333333"/>
          <w:sz w:val="24"/>
          <w:szCs w:val="24"/>
        </w:rPr>
        <w:t xml:space="preserve"> MSMEs to implement the recommendations of the Energy Audit Report and to optimize </w:t>
      </w:r>
      <w:proofErr w:type="gramStart"/>
      <w:r w:rsidRPr="00C93F29">
        <w:rPr>
          <w:rFonts w:ascii="Century Gothic" w:eastAsia="Times New Roman" w:hAnsi="Century Gothic" w:cs="Arial"/>
          <w:color w:val="333333"/>
          <w:sz w:val="24"/>
          <w:szCs w:val="24"/>
        </w:rPr>
        <w:t>the energy</w:t>
      </w:r>
      <w:proofErr w:type="gramEnd"/>
      <w:r w:rsidRPr="00C93F29">
        <w:rPr>
          <w:rFonts w:ascii="Century Gothic" w:eastAsia="Times New Roman" w:hAnsi="Century Gothic" w:cs="Arial"/>
          <w:color w:val="333333"/>
          <w:sz w:val="24"/>
          <w:szCs w:val="24"/>
        </w:rPr>
        <w:t xml:space="preserve"> consumption leading to energy saving and money saving in electricity bills.</w:t>
      </w:r>
    </w:p>
    <w:p w14:paraId="41100BE0" w14:textId="77777777" w:rsidR="007E63B5" w:rsidRPr="00C93F29" w:rsidRDefault="007E63B5" w:rsidP="007E63B5">
      <w:pPr>
        <w:numPr>
          <w:ilvl w:val="1"/>
          <w:numId w:val="20"/>
        </w:numPr>
        <w:shd w:val="clear" w:color="auto" w:fill="FFFFFF"/>
        <w:spacing w:before="100" w:beforeAutospacing="1" w:after="100" w:afterAutospacing="1" w:line="360" w:lineRule="auto"/>
        <w:ind w:left="1320"/>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Eligibility</w:t>
      </w:r>
      <w:r w:rsidRPr="00C93F29">
        <w:rPr>
          <w:rFonts w:ascii="Century Gothic" w:eastAsia="Times New Roman" w:hAnsi="Century Gothic" w:cs="Arial"/>
          <w:color w:val="333333"/>
          <w:sz w:val="24"/>
          <w:szCs w:val="24"/>
        </w:rPr>
        <w:t xml:space="preserve"> - All manufacturing MSMEs in the state which have undertaken energy audit and have achieved </w:t>
      </w:r>
      <w:proofErr w:type="spellStart"/>
      <w:proofErr w:type="gramStart"/>
      <w:r w:rsidRPr="00C93F29">
        <w:rPr>
          <w:rFonts w:ascii="Century Gothic" w:eastAsia="Times New Roman" w:hAnsi="Century Gothic" w:cs="Arial"/>
          <w:color w:val="333333"/>
          <w:sz w:val="24"/>
          <w:szCs w:val="24"/>
        </w:rPr>
        <w:t>atleast</w:t>
      </w:r>
      <w:proofErr w:type="spellEnd"/>
      <w:proofErr w:type="gramEnd"/>
      <w:r w:rsidRPr="00C93F29">
        <w:rPr>
          <w:rFonts w:ascii="Century Gothic" w:eastAsia="Times New Roman" w:hAnsi="Century Gothic" w:cs="Arial"/>
          <w:color w:val="333333"/>
          <w:sz w:val="24"/>
          <w:szCs w:val="24"/>
        </w:rPr>
        <w:t xml:space="preserve"> 15% energy savings in terms of number of units of energy consumed per unit of </w:t>
      </w:r>
      <w:proofErr w:type="gramStart"/>
      <w:r w:rsidRPr="00C93F29">
        <w:rPr>
          <w:rFonts w:ascii="Century Gothic" w:eastAsia="Times New Roman" w:hAnsi="Century Gothic" w:cs="Arial"/>
          <w:color w:val="333333"/>
          <w:sz w:val="24"/>
          <w:szCs w:val="24"/>
        </w:rPr>
        <w:t>product manufactured</w:t>
      </w:r>
      <w:proofErr w:type="gramEnd"/>
      <w:r w:rsidRPr="00C93F29">
        <w:rPr>
          <w:rFonts w:ascii="Century Gothic" w:eastAsia="Times New Roman" w:hAnsi="Century Gothic" w:cs="Arial"/>
          <w:color w:val="333333"/>
          <w:sz w:val="24"/>
          <w:szCs w:val="24"/>
        </w:rPr>
        <w:t>.</w:t>
      </w:r>
    </w:p>
    <w:p w14:paraId="1FA46412" w14:textId="77777777" w:rsidR="007E63B5" w:rsidRPr="00C93F29" w:rsidRDefault="007E63B5" w:rsidP="007E63B5">
      <w:pPr>
        <w:numPr>
          <w:ilvl w:val="1"/>
          <w:numId w:val="20"/>
        </w:numPr>
        <w:shd w:val="clear" w:color="auto" w:fill="FFFFFF"/>
        <w:spacing w:before="100" w:beforeAutospacing="1" w:after="100" w:afterAutospacing="1" w:line="360" w:lineRule="auto"/>
        <w:ind w:left="132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25 % of the cost of the eligible components, subject to a Maximum limit of Rs.2,00,000/-.</w:t>
      </w:r>
    </w:p>
    <w:p w14:paraId="009FDC43" w14:textId="77777777" w:rsidR="007E63B5" w:rsidRPr="00C93F29" w:rsidRDefault="007E63B5" w:rsidP="007E63B5">
      <w:pPr>
        <w:numPr>
          <w:ilvl w:val="1"/>
          <w:numId w:val="20"/>
        </w:numPr>
        <w:shd w:val="clear" w:color="auto" w:fill="FFFFFF"/>
        <w:spacing w:before="100" w:beforeAutospacing="1" w:after="100" w:afterAutospacing="1" w:line="360" w:lineRule="auto"/>
        <w:ind w:left="1320"/>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lastRenderedPageBreak/>
        <w:t xml:space="preserve">MSMEs </w:t>
      </w:r>
      <w:proofErr w:type="gramStart"/>
      <w:r w:rsidRPr="00C93F29">
        <w:rPr>
          <w:rFonts w:ascii="Century Gothic" w:eastAsia="Times New Roman" w:hAnsi="Century Gothic" w:cs="Arial"/>
          <w:color w:val="333333"/>
          <w:sz w:val="24"/>
          <w:szCs w:val="24"/>
        </w:rPr>
        <w:t>have to</w:t>
      </w:r>
      <w:proofErr w:type="gramEnd"/>
      <w:r w:rsidRPr="00C93F29">
        <w:rPr>
          <w:rFonts w:ascii="Century Gothic" w:eastAsia="Times New Roman" w:hAnsi="Century Gothic" w:cs="Arial"/>
          <w:color w:val="333333"/>
          <w:sz w:val="24"/>
          <w:szCs w:val="24"/>
        </w:rPr>
        <w:t xml:space="preserve"> apply to DIC/ RJD, </w:t>
      </w:r>
      <w:proofErr w:type="gramStart"/>
      <w:r w:rsidRPr="00C93F29">
        <w:rPr>
          <w:rFonts w:ascii="Century Gothic" w:eastAsia="Times New Roman" w:hAnsi="Century Gothic" w:cs="Arial"/>
          <w:color w:val="333333"/>
          <w:sz w:val="24"/>
          <w:szCs w:val="24"/>
        </w:rPr>
        <w:t>Chennai</w:t>
      </w:r>
      <w:proofErr w:type="gramEnd"/>
      <w:r w:rsidRPr="00C93F29">
        <w:rPr>
          <w:rFonts w:ascii="Century Gothic" w:eastAsia="Times New Roman" w:hAnsi="Century Gothic" w:cs="Arial"/>
          <w:color w:val="333333"/>
          <w:sz w:val="24"/>
          <w:szCs w:val="24"/>
        </w:rPr>
        <w:t xml:space="preserve"> only </w:t>
      </w:r>
      <w:proofErr w:type="gramStart"/>
      <w:r w:rsidRPr="00C93F29">
        <w:rPr>
          <w:rFonts w:ascii="Century Gothic" w:eastAsia="Times New Roman" w:hAnsi="Century Gothic" w:cs="Arial"/>
          <w:color w:val="333333"/>
          <w:sz w:val="24"/>
          <w:szCs w:val="24"/>
        </w:rPr>
        <w:t>after three months from</w:t>
      </w:r>
      <w:proofErr w:type="gramEnd"/>
      <w:r w:rsidRPr="00C93F29">
        <w:rPr>
          <w:rFonts w:ascii="Century Gothic" w:eastAsia="Times New Roman" w:hAnsi="Century Gothic" w:cs="Arial"/>
          <w:color w:val="333333"/>
          <w:sz w:val="24"/>
          <w:szCs w:val="24"/>
        </w:rPr>
        <w:t xml:space="preserve"> the date of implementation of Energy Audit recommendations.</w:t>
      </w:r>
    </w:p>
    <w:p w14:paraId="0FD1A207" w14:textId="77777777" w:rsidR="007E63B5" w:rsidRPr="00C93F29" w:rsidRDefault="007E63B5" w:rsidP="007E63B5">
      <w:pPr>
        <w:numPr>
          <w:ilvl w:val="1"/>
          <w:numId w:val="21"/>
        </w:numPr>
        <w:shd w:val="clear" w:color="auto" w:fill="FFFFFF"/>
        <w:spacing w:before="100" w:beforeAutospacing="1" w:after="100" w:afterAutospacing="1" w:line="360" w:lineRule="auto"/>
        <w:ind w:left="1320"/>
        <w:jc w:val="both"/>
        <w:rPr>
          <w:rFonts w:ascii="Century Gothic" w:eastAsia="Times New Roman" w:hAnsi="Century Gothic" w:cs="Arial"/>
          <w:color w:val="333333"/>
          <w:sz w:val="24"/>
          <w:szCs w:val="24"/>
        </w:rPr>
      </w:pPr>
      <w:proofErr w:type="gramStart"/>
      <w:r w:rsidRPr="00C93F29">
        <w:rPr>
          <w:rFonts w:ascii="Century Gothic" w:eastAsia="Times New Roman" w:hAnsi="Century Gothic" w:cs="Arial"/>
          <w:b/>
          <w:bCs/>
          <w:color w:val="333333"/>
          <w:sz w:val="24"/>
          <w:szCs w:val="24"/>
        </w:rPr>
        <w:t>Form</w:t>
      </w:r>
      <w:proofErr w:type="gramEnd"/>
      <w:r w:rsidRPr="00C93F29">
        <w:rPr>
          <w:rFonts w:ascii="Century Gothic" w:eastAsia="Times New Roman" w:hAnsi="Century Gothic" w:cs="Arial"/>
          <w:b/>
          <w:bCs/>
          <w:color w:val="333333"/>
          <w:sz w:val="24"/>
          <w:szCs w:val="24"/>
        </w:rPr>
        <w:t xml:space="preserve"> 1    - </w:t>
      </w:r>
      <w:hyperlink r:id="rId13" w:tgtFrame="_blank" w:history="1">
        <w:r w:rsidRPr="00C93F29">
          <w:rPr>
            <w:rFonts w:ascii="Century Gothic" w:eastAsia="Times New Roman" w:hAnsi="Century Gothic" w:cs="Arial"/>
            <w:b/>
            <w:bCs/>
            <w:color w:val="337AB7"/>
            <w:sz w:val="24"/>
            <w:szCs w:val="24"/>
          </w:rPr>
          <w:t>Application for Grant of Subsidy for Detailed Energy Audit</w:t>
        </w:r>
      </w:hyperlink>
    </w:p>
    <w:p w14:paraId="7841960C" w14:textId="2FEEBBE4" w:rsidR="007E63B5" w:rsidRPr="00C93F29" w:rsidRDefault="007E63B5" w:rsidP="007E63B5">
      <w:pPr>
        <w:numPr>
          <w:ilvl w:val="1"/>
          <w:numId w:val="21"/>
        </w:numPr>
        <w:shd w:val="clear" w:color="auto" w:fill="FFFFFF"/>
        <w:spacing w:before="100" w:beforeAutospacing="1" w:after="100" w:afterAutospacing="1" w:line="360" w:lineRule="auto"/>
        <w:ind w:left="1320"/>
        <w:jc w:val="both"/>
        <w:rPr>
          <w:rFonts w:ascii="Century Gothic" w:eastAsia="Times New Roman" w:hAnsi="Century Gothic" w:cs="Arial"/>
          <w:color w:val="333333"/>
          <w:sz w:val="24"/>
          <w:szCs w:val="24"/>
        </w:rPr>
      </w:pPr>
      <w:r w:rsidRPr="00C93F29">
        <w:rPr>
          <w:rFonts w:ascii="Century Gothic" w:eastAsia="Times New Roman" w:hAnsi="Century Gothic" w:cs="Arial"/>
          <w:b/>
          <w:bCs/>
          <w:color w:val="333333"/>
          <w:sz w:val="24"/>
          <w:szCs w:val="24"/>
        </w:rPr>
        <w:t>Form 2 - </w:t>
      </w:r>
      <w:hyperlink r:id="rId14" w:tgtFrame="_blank" w:history="1">
        <w:r w:rsidRPr="00C93F29">
          <w:rPr>
            <w:rFonts w:ascii="Century Gothic" w:eastAsia="Times New Roman" w:hAnsi="Century Gothic" w:cs="Arial"/>
            <w:b/>
            <w:bCs/>
            <w:color w:val="337AB7"/>
            <w:sz w:val="24"/>
            <w:szCs w:val="24"/>
          </w:rPr>
          <w:t>Application for Grant of Subsidy for Implementing Energy Audit Recommendations</w:t>
        </w:r>
      </w:hyperlink>
    </w:p>
    <w:p w14:paraId="25F77BCB" w14:textId="2254E946"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49E55396" w14:textId="77777777" w:rsidR="00A747CD" w:rsidRPr="00C93F29" w:rsidRDefault="00A747CD" w:rsidP="00A747CD">
      <w:pPr>
        <w:pStyle w:val="Heading1"/>
        <w:shd w:val="clear" w:color="auto" w:fill="FFFFFF"/>
        <w:spacing w:before="0"/>
        <w:rPr>
          <w:rFonts w:ascii="Century Gothic" w:hAnsi="Century Gothic" w:cs="Arial"/>
          <w:caps/>
          <w:color w:val="F7F7F7"/>
          <w:spacing w:val="15"/>
        </w:rPr>
      </w:pPr>
      <w:r w:rsidRPr="00C93F29">
        <w:rPr>
          <w:rFonts w:ascii="Century Gothic" w:hAnsi="Century Gothic" w:cs="Latha"/>
          <w:caps/>
          <w:color w:val="F7F7F7"/>
          <w:spacing w:val="15"/>
          <w:sz w:val="24"/>
          <w:szCs w:val="24"/>
          <w:highlight w:val="yellow"/>
          <w:cs/>
          <w:lang w:bidi="ta-IN"/>
        </w:rPr>
        <w:t>த</w:t>
      </w:r>
      <w:r w:rsidRPr="00C93F29">
        <w:rPr>
          <w:rFonts w:ascii="Century Gothic" w:hAnsi="Century Gothic" w:cs="Latha"/>
          <w:color w:val="212529"/>
          <w:sz w:val="24"/>
          <w:szCs w:val="24"/>
          <w:highlight w:val="yellow"/>
          <w:shd w:val="clear" w:color="auto" w:fill="FFFFFF"/>
          <w:cs/>
          <w:lang w:bidi="ta-IN"/>
        </w:rPr>
        <w:t>தமிழ்நாடு மாநில ஊரக வாழ்வாதார இயக்கம்</w:t>
      </w:r>
      <w:r w:rsidRPr="00C93F29">
        <w:rPr>
          <w:rFonts w:ascii="Century Gothic" w:hAnsi="Century Gothic" w:cs="Arial"/>
          <w:color w:val="212529"/>
          <w:sz w:val="24"/>
          <w:szCs w:val="24"/>
          <w:shd w:val="clear" w:color="auto" w:fill="FFFFFF"/>
        </w:rPr>
        <w:t> </w:t>
      </w:r>
      <w:r w:rsidRPr="00C93F29">
        <w:rPr>
          <w:rFonts w:ascii="Century Gothic" w:hAnsi="Century Gothic" w:cs="Latha"/>
          <w:caps/>
          <w:color w:val="F7F7F7"/>
          <w:spacing w:val="15"/>
          <w:sz w:val="24"/>
          <w:szCs w:val="24"/>
          <w:cs/>
          <w:lang w:bidi="ta-IN"/>
        </w:rPr>
        <w:t>ழ்</w:t>
      </w:r>
      <w:r w:rsidRPr="00C93F29">
        <w:rPr>
          <w:rFonts w:ascii="Century Gothic" w:hAnsi="Century Gothic" w:cs="Latha"/>
          <w:caps/>
          <w:color w:val="F7F7F7"/>
          <w:spacing w:val="15"/>
          <w:cs/>
          <w:lang w:bidi="ta-IN"/>
        </w:rPr>
        <w:t>வாதார இயக்ழ</w:t>
      </w:r>
    </w:p>
    <w:p w14:paraId="7DC483F2" w14:textId="77777777" w:rsidR="00A747CD" w:rsidRPr="00C93F29" w:rsidRDefault="00A747CD" w:rsidP="00A747CD">
      <w:pPr>
        <w:shd w:val="clear" w:color="auto" w:fill="FFFFFF"/>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noProof/>
          <w:sz w:val="24"/>
          <w:szCs w:val="24"/>
          <w:lang w:eastAsia="en-IN" w:bidi="hi-IN"/>
        </w:rPr>
        <w:drawing>
          <wp:inline distT="0" distB="0" distL="0" distR="0" wp14:anchorId="1A6F4E23" wp14:editId="3B154964">
            <wp:extent cx="5731510" cy="5022215"/>
            <wp:effectExtent l="0" t="0" r="2540" b="6985"/>
            <wp:docPr id="1" name="Picture 1" descr="TNSR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SRL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5022215"/>
                    </a:xfrm>
                    <a:prstGeom prst="rect">
                      <a:avLst/>
                    </a:prstGeom>
                    <a:noFill/>
                    <a:ln>
                      <a:noFill/>
                    </a:ln>
                  </pic:spPr>
                </pic:pic>
              </a:graphicData>
            </a:graphic>
          </wp:inline>
        </w:drawing>
      </w:r>
    </w:p>
    <w:p w14:paraId="7706CEAD" w14:textId="77777777" w:rsidR="00A747CD" w:rsidRPr="00C93F29" w:rsidRDefault="00A747CD" w:rsidP="00A747CD">
      <w:pPr>
        <w:shd w:val="clear" w:color="auto" w:fill="FFFFFF"/>
        <w:spacing w:before="300" w:after="300" w:line="240" w:lineRule="auto"/>
        <w:jc w:val="both"/>
        <w:rPr>
          <w:rFonts w:ascii="Century Gothic" w:eastAsia="Times New Roman" w:hAnsi="Century Gothic" w:cs="Arial"/>
          <w:sz w:val="20"/>
          <w:szCs w:val="20"/>
          <w:lang w:eastAsia="en-IN" w:bidi="hi-IN"/>
        </w:rPr>
      </w:pPr>
      <w:r w:rsidRPr="00C93F29">
        <w:rPr>
          <w:rFonts w:ascii="Century Gothic" w:eastAsia="Times New Roman" w:hAnsi="Century Gothic" w:cs="Latha"/>
          <w:sz w:val="20"/>
          <w:szCs w:val="20"/>
          <w:cs/>
          <w:lang w:eastAsia="en-IN" w:bidi="ta-IN"/>
        </w:rPr>
        <w:t xml:space="preserve">தமிழ்நாடு மாநில ஊரக வாழ்வாதார இயக்கம் </w:t>
      </w:r>
      <w:r w:rsidRPr="00C93F29">
        <w:rPr>
          <w:rFonts w:ascii="Century Gothic" w:eastAsia="Times New Roman" w:hAnsi="Century Gothic" w:cs="Arial"/>
          <w:sz w:val="20"/>
          <w:szCs w:val="20"/>
          <w:lang w:eastAsia="en-IN" w:bidi="hi-IN"/>
        </w:rPr>
        <w:t xml:space="preserve">2012-13 </w:t>
      </w:r>
      <w:r w:rsidRPr="00C93F29">
        <w:rPr>
          <w:rFonts w:ascii="Century Gothic" w:eastAsia="Times New Roman" w:hAnsi="Century Gothic" w:cs="Latha"/>
          <w:sz w:val="20"/>
          <w:szCs w:val="20"/>
          <w:cs/>
          <w:lang w:eastAsia="en-IN" w:bidi="ta-IN"/>
        </w:rPr>
        <w:t>ஆம் ஆண்டு முதல் தமிழ்நாடு அரசினால் செயல்படுத்தப்பட்டு வருகிறது. ஊரக ஏழை மக்களுக்காக வலுவான மற்றும் துடிப்பான சமுதாயம் சார்ந்த அமைப்புகளை உருவாக்கி</w:t>
      </w:r>
      <w:r w:rsidRPr="00C93F29">
        <w:rPr>
          <w:rFonts w:ascii="Century Gothic" w:eastAsia="Times New Roman" w:hAnsi="Century Gothic" w:cs="Arial"/>
          <w:sz w:val="20"/>
          <w:szCs w:val="20"/>
          <w:lang w:eastAsia="en-IN" w:bidi="hi-IN"/>
        </w:rPr>
        <w:t xml:space="preserve">, </w:t>
      </w:r>
      <w:r w:rsidRPr="00C93F29">
        <w:rPr>
          <w:rFonts w:ascii="Century Gothic" w:eastAsia="Times New Roman" w:hAnsi="Century Gothic" w:cs="Latha"/>
          <w:sz w:val="20"/>
          <w:szCs w:val="20"/>
          <w:cs/>
          <w:lang w:eastAsia="en-IN" w:bidi="ta-IN"/>
        </w:rPr>
        <w:t xml:space="preserve">வாழ்வாதாரத்தை </w:t>
      </w:r>
      <w:r w:rsidRPr="00C93F29">
        <w:rPr>
          <w:rFonts w:ascii="Century Gothic" w:eastAsia="Times New Roman" w:hAnsi="Century Gothic" w:cs="Latha"/>
          <w:sz w:val="20"/>
          <w:szCs w:val="20"/>
          <w:cs/>
          <w:lang w:eastAsia="en-IN" w:bidi="ta-IN"/>
        </w:rPr>
        <w:lastRenderedPageBreak/>
        <w:t>உயர்த்தி</w:t>
      </w:r>
      <w:r w:rsidRPr="00C93F29">
        <w:rPr>
          <w:rFonts w:ascii="Century Gothic" w:eastAsia="Times New Roman" w:hAnsi="Century Gothic" w:cs="Arial"/>
          <w:sz w:val="20"/>
          <w:szCs w:val="20"/>
          <w:lang w:eastAsia="en-IN" w:bidi="hi-IN"/>
        </w:rPr>
        <w:t xml:space="preserve">, </w:t>
      </w:r>
      <w:r w:rsidRPr="00C93F29">
        <w:rPr>
          <w:rFonts w:ascii="Century Gothic" w:eastAsia="Times New Roman" w:hAnsi="Century Gothic" w:cs="Latha"/>
          <w:sz w:val="20"/>
          <w:szCs w:val="20"/>
          <w:cs/>
          <w:lang w:eastAsia="en-IN" w:bidi="ta-IN"/>
        </w:rPr>
        <w:t>நிதி மற்றும் பல்வேறு சேவைகளை முறையாகப் பெற வழிவகை செய்து</w:t>
      </w:r>
      <w:r w:rsidRPr="00C93F29">
        <w:rPr>
          <w:rFonts w:ascii="Century Gothic" w:eastAsia="Times New Roman" w:hAnsi="Century Gothic" w:cs="Arial"/>
          <w:sz w:val="20"/>
          <w:szCs w:val="20"/>
          <w:lang w:eastAsia="en-IN" w:bidi="hi-IN"/>
        </w:rPr>
        <w:t xml:space="preserve">, </w:t>
      </w:r>
      <w:r w:rsidRPr="00C93F29">
        <w:rPr>
          <w:rFonts w:ascii="Century Gothic" w:eastAsia="Times New Roman" w:hAnsi="Century Gothic" w:cs="Latha"/>
          <w:sz w:val="20"/>
          <w:szCs w:val="20"/>
          <w:cs/>
          <w:lang w:eastAsia="en-IN" w:bidi="ta-IN"/>
        </w:rPr>
        <w:t>குடும்ப வருமானத்தை பெருக்குவதே இவ்வியக்கத்தின் நோக்கமாகும். இத்திட்டத்தின் கீழ் சமுதாயத்தில் உள்ள ஏழைகள்</w:t>
      </w:r>
      <w:r w:rsidRPr="00C93F29">
        <w:rPr>
          <w:rFonts w:ascii="Century Gothic" w:eastAsia="Times New Roman" w:hAnsi="Century Gothic" w:cs="Arial"/>
          <w:sz w:val="20"/>
          <w:szCs w:val="20"/>
          <w:lang w:eastAsia="en-IN" w:bidi="hi-IN"/>
        </w:rPr>
        <w:t xml:space="preserve">, </w:t>
      </w:r>
      <w:r w:rsidRPr="00C93F29">
        <w:rPr>
          <w:rFonts w:ascii="Century Gothic" w:eastAsia="Times New Roman" w:hAnsi="Century Gothic" w:cs="Latha"/>
          <w:sz w:val="20"/>
          <w:szCs w:val="20"/>
          <w:cs/>
          <w:lang w:eastAsia="en-IN" w:bidi="ta-IN"/>
        </w:rPr>
        <w:t>மிகவும் ஏழைகள்</w:t>
      </w:r>
      <w:r w:rsidRPr="00C93F29">
        <w:rPr>
          <w:rFonts w:ascii="Century Gothic" w:eastAsia="Times New Roman" w:hAnsi="Century Gothic" w:cs="Arial"/>
          <w:sz w:val="20"/>
          <w:szCs w:val="20"/>
          <w:lang w:eastAsia="en-IN" w:bidi="hi-IN"/>
        </w:rPr>
        <w:t xml:space="preserve">, </w:t>
      </w:r>
      <w:r w:rsidRPr="00C93F29">
        <w:rPr>
          <w:rFonts w:ascii="Century Gothic" w:eastAsia="Times New Roman" w:hAnsi="Century Gothic" w:cs="Latha"/>
          <w:sz w:val="20"/>
          <w:szCs w:val="20"/>
          <w:cs/>
          <w:lang w:eastAsia="en-IN" w:bidi="ta-IN"/>
        </w:rPr>
        <w:t>நலிவுற்றோர் மற்றும் மாற்றுத்திறனாளிகள் போன்றோரே இலக்கு மக்கள் ஆவர். சிறப்பு சுய உதவிக் குழுக்கள் மற்றும் முதியோர் சுய உதவிக் குழுக்களில் இருபாலரும் உறுப்பினார்களாகச் சேர்க்கப்படுவர்.</w:t>
      </w:r>
    </w:p>
    <w:p w14:paraId="5B33B51D" w14:textId="77777777" w:rsidR="00A747CD" w:rsidRPr="00C93F29" w:rsidRDefault="00A747CD" w:rsidP="00A747CD">
      <w:pPr>
        <w:shd w:val="clear" w:color="auto" w:fill="FFFFFF"/>
        <w:spacing w:before="300" w:after="300" w:line="240" w:lineRule="auto"/>
        <w:jc w:val="both"/>
        <w:rPr>
          <w:rFonts w:ascii="Century Gothic" w:eastAsia="Times New Roman" w:hAnsi="Century Gothic" w:cs="Arial"/>
          <w:sz w:val="20"/>
          <w:szCs w:val="20"/>
          <w:lang w:eastAsia="en-IN" w:bidi="hi-IN"/>
        </w:rPr>
      </w:pPr>
      <w:r w:rsidRPr="00C93F29">
        <w:rPr>
          <w:rFonts w:ascii="Century Gothic" w:eastAsia="Times New Roman" w:hAnsi="Century Gothic" w:cs="Arial"/>
          <w:sz w:val="20"/>
          <w:szCs w:val="20"/>
          <w:lang w:eastAsia="en-IN" w:bidi="hi-IN"/>
        </w:rPr>
        <w:t xml:space="preserve">TNSRLM </w:t>
      </w:r>
      <w:r w:rsidRPr="00C93F29">
        <w:rPr>
          <w:rFonts w:ascii="Century Gothic" w:eastAsia="Times New Roman" w:hAnsi="Century Gothic" w:cs="Latha"/>
          <w:sz w:val="20"/>
          <w:szCs w:val="20"/>
          <w:cs/>
          <w:lang w:eastAsia="en-IN" w:bidi="ta-IN"/>
        </w:rPr>
        <w:t>இன் முன்னோடியான மகளிர் திட்டம்</w:t>
      </w:r>
      <w:r w:rsidRPr="00C93F29">
        <w:rPr>
          <w:rFonts w:ascii="Century Gothic" w:eastAsia="Times New Roman" w:hAnsi="Century Gothic" w:cs="Arial"/>
          <w:sz w:val="20"/>
          <w:szCs w:val="20"/>
          <w:lang w:eastAsia="en-IN" w:bidi="hi-IN"/>
        </w:rPr>
        <w:t xml:space="preserve">, 18 </w:t>
      </w:r>
      <w:r w:rsidRPr="00C93F29">
        <w:rPr>
          <w:rFonts w:ascii="Century Gothic" w:eastAsia="Times New Roman" w:hAnsi="Century Gothic" w:cs="Latha"/>
          <w:sz w:val="20"/>
          <w:szCs w:val="20"/>
          <w:cs/>
          <w:lang w:eastAsia="en-IN" w:bidi="ta-IN"/>
        </w:rPr>
        <w:t xml:space="preserve">முதல் </w:t>
      </w:r>
      <w:r w:rsidRPr="00C93F29">
        <w:rPr>
          <w:rFonts w:ascii="Century Gothic" w:eastAsia="Times New Roman" w:hAnsi="Century Gothic" w:cs="Arial"/>
          <w:sz w:val="20"/>
          <w:szCs w:val="20"/>
          <w:lang w:eastAsia="en-IN" w:bidi="hi-IN"/>
        </w:rPr>
        <w:t xml:space="preserve">60 </w:t>
      </w:r>
      <w:r w:rsidRPr="00C93F29">
        <w:rPr>
          <w:rFonts w:ascii="Century Gothic" w:eastAsia="Times New Roman" w:hAnsi="Century Gothic" w:cs="Latha"/>
          <w:sz w:val="20"/>
          <w:szCs w:val="20"/>
          <w:cs/>
          <w:lang w:eastAsia="en-IN" w:bidi="ta-IN"/>
        </w:rPr>
        <w:t xml:space="preserve">வயதுக்குட்பட்ட </w:t>
      </w:r>
      <w:r w:rsidRPr="00C93F29">
        <w:rPr>
          <w:rFonts w:ascii="Century Gothic" w:eastAsia="Times New Roman" w:hAnsi="Century Gothic" w:cs="Arial"/>
          <w:sz w:val="20"/>
          <w:szCs w:val="20"/>
          <w:lang w:eastAsia="en-IN" w:bidi="hi-IN"/>
        </w:rPr>
        <w:t xml:space="preserve">12-20 </w:t>
      </w:r>
      <w:r w:rsidRPr="00C93F29">
        <w:rPr>
          <w:rFonts w:ascii="Century Gothic" w:eastAsia="Times New Roman" w:hAnsi="Century Gothic" w:cs="Latha"/>
          <w:sz w:val="20"/>
          <w:szCs w:val="20"/>
          <w:cs/>
          <w:lang w:eastAsia="en-IN" w:bidi="ta-IN"/>
        </w:rPr>
        <w:t>பெண்களைக் கொண்ட மகளிர் சுய உதவிக் குழுக்களை ஊக்குவித்தார்</w:t>
      </w:r>
      <w:r w:rsidRPr="00C93F29">
        <w:rPr>
          <w:rFonts w:ascii="Century Gothic" w:eastAsia="Times New Roman" w:hAnsi="Century Gothic" w:cs="Arial"/>
          <w:sz w:val="20"/>
          <w:szCs w:val="20"/>
          <w:lang w:eastAsia="en-IN" w:bidi="hi-IN"/>
        </w:rPr>
        <w:t xml:space="preserve">, </w:t>
      </w:r>
      <w:r w:rsidRPr="00C93F29">
        <w:rPr>
          <w:rFonts w:ascii="Century Gothic" w:eastAsia="Times New Roman" w:hAnsi="Century Gothic" w:cs="Latha"/>
          <w:sz w:val="20"/>
          <w:szCs w:val="20"/>
          <w:cs/>
          <w:lang w:eastAsia="en-IN" w:bidi="ta-IN"/>
        </w:rPr>
        <w:t xml:space="preserve">அவர்கள் தானாக முன்வந்து சேமிப்பு மற்றும் சிக்கனத்தை மேம்படுத்தினர். </w:t>
      </w:r>
      <w:r w:rsidRPr="00C93F29">
        <w:rPr>
          <w:rFonts w:ascii="Century Gothic" w:eastAsia="Times New Roman" w:hAnsi="Century Gothic" w:cs="Arial"/>
          <w:sz w:val="20"/>
          <w:szCs w:val="20"/>
          <w:lang w:eastAsia="en-IN" w:bidi="hi-IN"/>
        </w:rPr>
        <w:t xml:space="preserve">DAY-NRLM </w:t>
      </w:r>
      <w:r w:rsidRPr="00C93F29">
        <w:rPr>
          <w:rFonts w:ascii="Century Gothic" w:eastAsia="Times New Roman" w:hAnsi="Century Gothic" w:cs="Latha"/>
          <w:sz w:val="20"/>
          <w:szCs w:val="20"/>
          <w:cs/>
          <w:lang w:eastAsia="en-IN" w:bidi="ta-IN"/>
        </w:rPr>
        <w:t>திட்டத்தின் மூலம் வாழ்வாதாரத் தலையீடுகளைச் செய்வதற்கான ஆணையைக் கொண்டு</w:t>
      </w:r>
      <w:r w:rsidRPr="00C93F29">
        <w:rPr>
          <w:rFonts w:ascii="Century Gothic" w:eastAsia="Times New Roman" w:hAnsi="Century Gothic" w:cs="Arial"/>
          <w:sz w:val="20"/>
          <w:szCs w:val="20"/>
          <w:lang w:eastAsia="en-IN" w:bidi="hi-IN"/>
        </w:rPr>
        <w:t>, SHG</w:t>
      </w:r>
      <w:r w:rsidRPr="00C93F29">
        <w:rPr>
          <w:rFonts w:ascii="Century Gothic" w:eastAsia="Times New Roman" w:hAnsi="Century Gothic" w:cs="Latha"/>
          <w:sz w:val="20"/>
          <w:szCs w:val="20"/>
          <w:cs/>
          <w:lang w:eastAsia="en-IN" w:bidi="ta-IN"/>
        </w:rPr>
        <w:t>கள்</w:t>
      </w:r>
      <w:r w:rsidRPr="00C93F29">
        <w:rPr>
          <w:rFonts w:ascii="Century Gothic" w:eastAsia="Times New Roman" w:hAnsi="Century Gothic" w:cs="Arial"/>
          <w:sz w:val="20"/>
          <w:szCs w:val="20"/>
          <w:lang w:eastAsia="en-IN" w:bidi="hi-IN"/>
        </w:rPr>
        <w:t xml:space="preserve">, PLFs </w:t>
      </w:r>
      <w:r w:rsidRPr="00C93F29">
        <w:rPr>
          <w:rFonts w:ascii="Century Gothic" w:eastAsia="Times New Roman" w:hAnsi="Century Gothic" w:cs="Latha"/>
          <w:sz w:val="20"/>
          <w:szCs w:val="20"/>
          <w:cs/>
          <w:lang w:eastAsia="en-IN" w:bidi="ta-IN"/>
        </w:rPr>
        <w:t>போன்ற வடிவங்களில் ஏழைகளின் நிறுவனங்களை உருவாக்குவதன் மூலம் ஏழைகளின் ஏழை மக்களைச் சென்றடைவதற்காக</w:t>
      </w:r>
      <w:r w:rsidRPr="00C93F29">
        <w:rPr>
          <w:rFonts w:ascii="Century Gothic" w:eastAsia="Times New Roman" w:hAnsi="Century Gothic" w:cs="Arial"/>
          <w:sz w:val="20"/>
          <w:szCs w:val="20"/>
          <w:lang w:eastAsia="en-IN" w:bidi="hi-IN"/>
        </w:rPr>
        <w:t xml:space="preserve">, </w:t>
      </w:r>
      <w:r w:rsidRPr="00C93F29">
        <w:rPr>
          <w:rFonts w:ascii="Century Gothic" w:eastAsia="Times New Roman" w:hAnsi="Century Gothic" w:cs="Latha"/>
          <w:sz w:val="20"/>
          <w:szCs w:val="20"/>
          <w:cs/>
          <w:lang w:eastAsia="en-IN" w:bidi="ta-IN"/>
        </w:rPr>
        <w:t xml:space="preserve">மாநிலத்தில் </w:t>
      </w:r>
      <w:r w:rsidRPr="00C93F29">
        <w:rPr>
          <w:rFonts w:ascii="Century Gothic" w:eastAsia="Times New Roman" w:hAnsi="Century Gothic" w:cs="Arial"/>
          <w:sz w:val="20"/>
          <w:szCs w:val="20"/>
          <w:lang w:eastAsia="en-IN" w:bidi="hi-IN"/>
        </w:rPr>
        <w:t xml:space="preserve">TNSRLM </w:t>
      </w:r>
      <w:r w:rsidRPr="00C93F29">
        <w:rPr>
          <w:rFonts w:ascii="Century Gothic" w:eastAsia="Times New Roman" w:hAnsi="Century Gothic" w:cs="Latha"/>
          <w:sz w:val="20"/>
          <w:szCs w:val="20"/>
          <w:cs/>
          <w:lang w:eastAsia="en-IN" w:bidi="ta-IN"/>
        </w:rPr>
        <w:t>ஆனது</w:t>
      </w:r>
      <w:r w:rsidRPr="00C93F29">
        <w:rPr>
          <w:rFonts w:ascii="Century Gothic" w:eastAsia="Times New Roman" w:hAnsi="Century Gothic" w:cs="Arial"/>
          <w:sz w:val="20"/>
          <w:szCs w:val="20"/>
          <w:lang w:eastAsia="en-IN" w:bidi="hi-IN"/>
        </w:rPr>
        <w:t xml:space="preserve">, </w:t>
      </w:r>
      <w:r w:rsidRPr="00C93F29">
        <w:rPr>
          <w:rFonts w:ascii="Century Gothic" w:eastAsia="Times New Roman" w:hAnsi="Century Gothic" w:cs="Latha"/>
          <w:sz w:val="20"/>
          <w:szCs w:val="20"/>
          <w:cs/>
          <w:lang w:eastAsia="en-IN" w:bidi="ta-IN"/>
        </w:rPr>
        <w:t>வாழ்வு காட்டுவோம் திட்டத்தின் அடிப்படைக் கொள்கைகளின் அடிப்படையில் வடிவமைக்கப்பட்டது. நிலையான வருமானத்தை வழங்குவதற்கான கூறுகள் மற்றும் வங்கி இணைப்பு. ஏழைகளின் பங்கேற்பு அடையாளம் (</w:t>
      </w:r>
      <w:r w:rsidRPr="00C93F29">
        <w:rPr>
          <w:rFonts w:ascii="Century Gothic" w:eastAsia="Times New Roman" w:hAnsi="Century Gothic" w:cs="Arial"/>
          <w:sz w:val="20"/>
          <w:szCs w:val="20"/>
          <w:lang w:eastAsia="en-IN" w:bidi="hi-IN"/>
        </w:rPr>
        <w:t xml:space="preserve">PIP) </w:t>
      </w:r>
      <w:r w:rsidRPr="00C93F29">
        <w:rPr>
          <w:rFonts w:ascii="Century Gothic" w:eastAsia="Times New Roman" w:hAnsi="Century Gothic" w:cs="Latha"/>
          <w:sz w:val="20"/>
          <w:szCs w:val="20"/>
          <w:cs/>
          <w:lang w:eastAsia="en-IN" w:bidi="ta-IN"/>
        </w:rPr>
        <w:t>முறையின் மூலம் கிராமப்புறங்களில் உள்ள இடது-புற ஏழைகள் கண்டறியப்பட்டு</w:t>
      </w:r>
      <w:r w:rsidRPr="00C93F29">
        <w:rPr>
          <w:rFonts w:ascii="Century Gothic" w:eastAsia="Times New Roman" w:hAnsi="Century Gothic" w:cs="Arial"/>
          <w:sz w:val="20"/>
          <w:szCs w:val="20"/>
          <w:lang w:eastAsia="en-IN" w:bidi="hi-IN"/>
        </w:rPr>
        <w:t xml:space="preserve">, </w:t>
      </w:r>
      <w:r w:rsidRPr="00C93F29">
        <w:rPr>
          <w:rFonts w:ascii="Century Gothic" w:eastAsia="Times New Roman" w:hAnsi="Century Gothic" w:cs="Latha"/>
          <w:sz w:val="20"/>
          <w:szCs w:val="20"/>
          <w:cs/>
          <w:lang w:eastAsia="en-IN" w:bidi="ta-IN"/>
        </w:rPr>
        <w:t>அந்த குடும்பங்களில் உள்ள பெண்களை உள்ளடக்கிய புதிய சுய உதவி குழுக்கள் உருவாக்கப்பட்டன.</w:t>
      </w:r>
    </w:p>
    <w:p w14:paraId="69B7F386" w14:textId="77777777" w:rsidR="00A747CD" w:rsidRPr="00C93F29" w:rsidRDefault="00A747CD" w:rsidP="00A747CD">
      <w:pPr>
        <w:shd w:val="clear" w:color="auto" w:fill="FFFFFF"/>
        <w:spacing w:after="100" w:afterAutospacing="1" w:line="240" w:lineRule="auto"/>
        <w:outlineLvl w:val="3"/>
        <w:rPr>
          <w:rFonts w:ascii="Century Gothic" w:eastAsia="Times New Roman" w:hAnsi="Century Gothic" w:cs="Arial"/>
          <w:b/>
          <w:bCs/>
          <w:caps/>
          <w:color w:val="26295E"/>
          <w:sz w:val="24"/>
          <w:szCs w:val="24"/>
          <w:lang w:eastAsia="en-IN" w:bidi="hi-IN"/>
        </w:rPr>
      </w:pPr>
      <w:r w:rsidRPr="00C93F29">
        <w:rPr>
          <w:rFonts w:ascii="Century Gothic" w:eastAsia="Times New Roman" w:hAnsi="Century Gothic" w:cs="Arial"/>
          <w:b/>
          <w:bCs/>
          <w:caps/>
          <w:color w:val="26295E"/>
          <w:sz w:val="24"/>
          <w:szCs w:val="24"/>
          <w:lang w:eastAsia="en-IN" w:bidi="hi-IN"/>
        </w:rPr>
        <w:t xml:space="preserve">TNSRLM </w:t>
      </w:r>
      <w:r w:rsidRPr="00C93F29">
        <w:rPr>
          <w:rFonts w:ascii="Century Gothic" w:eastAsia="Times New Roman" w:hAnsi="Century Gothic" w:cs="Latha"/>
          <w:b/>
          <w:bCs/>
          <w:caps/>
          <w:color w:val="26295E"/>
          <w:sz w:val="24"/>
          <w:szCs w:val="24"/>
          <w:cs/>
          <w:lang w:eastAsia="en-IN" w:bidi="ta-IN"/>
        </w:rPr>
        <w:t>இன் கீழ் செயல்பாடுகள்</w:t>
      </w:r>
    </w:p>
    <w:p w14:paraId="51063B4A" w14:textId="77777777" w:rsidR="00A747CD" w:rsidRPr="00C93F29" w:rsidRDefault="00A747CD" w:rsidP="00A747CD">
      <w:pPr>
        <w:shd w:val="clear" w:color="auto" w:fill="FFFFFF"/>
        <w:spacing w:before="300" w:after="300" w:line="240" w:lineRule="auto"/>
        <w:jc w:val="both"/>
        <w:rPr>
          <w:rFonts w:ascii="Century Gothic" w:eastAsia="Times New Roman" w:hAnsi="Century Gothic" w:cs="Arial"/>
          <w:sz w:val="20"/>
          <w:szCs w:val="20"/>
          <w:lang w:eastAsia="en-IN" w:bidi="hi-IN"/>
        </w:rPr>
      </w:pPr>
      <w:r w:rsidRPr="00C93F29">
        <w:rPr>
          <w:rFonts w:ascii="Century Gothic" w:eastAsia="Times New Roman" w:hAnsi="Century Gothic" w:cs="Arial"/>
          <w:sz w:val="20"/>
          <w:szCs w:val="20"/>
          <w:lang w:eastAsia="en-IN" w:bidi="hi-IN"/>
        </w:rPr>
        <w:t xml:space="preserve">TNSRLM </w:t>
      </w:r>
      <w:r w:rsidRPr="00C93F29">
        <w:rPr>
          <w:rFonts w:ascii="Century Gothic" w:eastAsia="Times New Roman" w:hAnsi="Century Gothic" w:cs="Latha"/>
          <w:sz w:val="20"/>
          <w:szCs w:val="20"/>
          <w:cs/>
          <w:lang w:eastAsia="en-IN" w:bidi="ta-IN"/>
        </w:rPr>
        <w:t>இன் நோக்கம்</w:t>
      </w:r>
      <w:r w:rsidRPr="00C93F29">
        <w:rPr>
          <w:rFonts w:ascii="Century Gothic" w:eastAsia="Times New Roman" w:hAnsi="Century Gothic" w:cs="Arial"/>
          <w:sz w:val="20"/>
          <w:szCs w:val="20"/>
          <w:lang w:eastAsia="en-IN" w:bidi="hi-IN"/>
        </w:rPr>
        <w:t xml:space="preserve">, </w:t>
      </w:r>
      <w:r w:rsidRPr="00C93F29">
        <w:rPr>
          <w:rFonts w:ascii="Century Gothic" w:eastAsia="Times New Roman" w:hAnsi="Century Gothic" w:cs="Latha"/>
          <w:sz w:val="20"/>
          <w:szCs w:val="20"/>
          <w:cs/>
          <w:lang w:eastAsia="en-IN" w:bidi="ta-IN"/>
        </w:rPr>
        <w:t>வாழ்வாதார மேம்பாடு மற்றும் நிதி மற்றும் பிற சேவைகளை அணுகுவதன் மூலம் ஏழைகளின் குடும்ப வருமானத்தை அதிகரிப்பதே ஆகும்.</w:t>
      </w:r>
    </w:p>
    <w:p w14:paraId="771D5707" w14:textId="77777777" w:rsidR="00A747CD" w:rsidRPr="00C93F29" w:rsidRDefault="00A747CD" w:rsidP="00A747CD">
      <w:pPr>
        <w:shd w:val="clear" w:color="auto" w:fill="FFFFFF"/>
        <w:spacing w:before="300" w:after="300" w:line="240" w:lineRule="auto"/>
        <w:jc w:val="both"/>
        <w:rPr>
          <w:rFonts w:ascii="Century Gothic" w:eastAsia="Times New Roman" w:hAnsi="Century Gothic" w:cs="Arial"/>
          <w:sz w:val="20"/>
          <w:szCs w:val="20"/>
          <w:lang w:eastAsia="en-IN" w:bidi="hi-IN"/>
        </w:rPr>
      </w:pPr>
      <w:r w:rsidRPr="00C93F29">
        <w:rPr>
          <w:rFonts w:ascii="Century Gothic" w:eastAsia="Times New Roman" w:hAnsi="Century Gothic" w:cs="Arial"/>
          <w:sz w:val="20"/>
          <w:szCs w:val="20"/>
          <w:lang w:eastAsia="en-IN" w:bidi="hi-IN"/>
        </w:rPr>
        <w:t xml:space="preserve">1. </w:t>
      </w:r>
      <w:r w:rsidRPr="00C93F29">
        <w:rPr>
          <w:rFonts w:ascii="Century Gothic" w:eastAsia="Times New Roman" w:hAnsi="Century Gothic" w:cs="Latha"/>
          <w:sz w:val="20"/>
          <w:szCs w:val="20"/>
          <w:cs/>
          <w:lang w:eastAsia="en-IN" w:bidi="ta-IN"/>
        </w:rPr>
        <w:t>சமூக ஒருங்கிணைப்பு மற்றும் நிறுவன கட்டமைப்பு</w:t>
      </w:r>
    </w:p>
    <w:p w14:paraId="3BA09CE2" w14:textId="77777777" w:rsidR="00A747CD" w:rsidRPr="00C93F29" w:rsidRDefault="00A747CD" w:rsidP="00A747CD">
      <w:pPr>
        <w:shd w:val="clear" w:color="auto" w:fill="FFFFFF"/>
        <w:spacing w:before="300" w:after="300" w:line="240" w:lineRule="auto"/>
        <w:jc w:val="both"/>
        <w:rPr>
          <w:rFonts w:ascii="Century Gothic" w:eastAsia="Times New Roman" w:hAnsi="Century Gothic" w:cs="Arial"/>
          <w:sz w:val="20"/>
          <w:szCs w:val="20"/>
          <w:lang w:eastAsia="en-IN" w:bidi="hi-IN"/>
        </w:rPr>
      </w:pPr>
      <w:r w:rsidRPr="00C93F29">
        <w:rPr>
          <w:rFonts w:ascii="Century Gothic" w:eastAsia="Times New Roman" w:hAnsi="Century Gothic" w:cs="Arial"/>
          <w:sz w:val="20"/>
          <w:szCs w:val="20"/>
          <w:lang w:eastAsia="en-IN" w:bidi="hi-IN"/>
        </w:rPr>
        <w:t xml:space="preserve">2. </w:t>
      </w:r>
      <w:r w:rsidRPr="00C93F29">
        <w:rPr>
          <w:rFonts w:ascii="Century Gothic" w:eastAsia="Times New Roman" w:hAnsi="Century Gothic" w:cs="Latha"/>
          <w:sz w:val="20"/>
          <w:szCs w:val="20"/>
          <w:cs/>
          <w:lang w:eastAsia="en-IN" w:bidi="ta-IN"/>
        </w:rPr>
        <w:t>திறன் உருவாக்கம் மற்றும் பயிற்சி</w:t>
      </w:r>
    </w:p>
    <w:p w14:paraId="1BAF4EF7" w14:textId="77777777" w:rsidR="00A747CD" w:rsidRPr="00C93F29" w:rsidRDefault="00A747CD" w:rsidP="00A747CD">
      <w:pPr>
        <w:shd w:val="clear" w:color="auto" w:fill="FFFFFF"/>
        <w:spacing w:before="300" w:after="300" w:line="240" w:lineRule="auto"/>
        <w:jc w:val="both"/>
        <w:rPr>
          <w:rFonts w:ascii="Century Gothic" w:eastAsia="Times New Roman" w:hAnsi="Century Gothic" w:cs="Arial"/>
          <w:sz w:val="20"/>
          <w:szCs w:val="20"/>
          <w:lang w:eastAsia="en-IN" w:bidi="hi-IN"/>
        </w:rPr>
      </w:pPr>
      <w:r w:rsidRPr="00C93F29">
        <w:rPr>
          <w:rFonts w:ascii="Century Gothic" w:eastAsia="Times New Roman" w:hAnsi="Century Gothic" w:cs="Arial"/>
          <w:sz w:val="20"/>
          <w:szCs w:val="20"/>
          <w:lang w:eastAsia="en-IN" w:bidi="hi-IN"/>
        </w:rPr>
        <w:t xml:space="preserve">3. </w:t>
      </w:r>
      <w:r w:rsidRPr="00C93F29">
        <w:rPr>
          <w:rFonts w:ascii="Century Gothic" w:eastAsia="Times New Roman" w:hAnsi="Century Gothic" w:cs="Latha"/>
          <w:sz w:val="20"/>
          <w:szCs w:val="20"/>
          <w:cs/>
          <w:lang w:eastAsia="en-IN" w:bidi="ta-IN"/>
        </w:rPr>
        <w:t>நிதி சேர்க்கை</w:t>
      </w:r>
    </w:p>
    <w:p w14:paraId="2F750A6F" w14:textId="77777777" w:rsidR="00A747CD" w:rsidRPr="00C93F29" w:rsidRDefault="00A747CD" w:rsidP="00A747CD">
      <w:pPr>
        <w:shd w:val="clear" w:color="auto" w:fill="FFFFFF"/>
        <w:spacing w:before="300" w:after="300" w:line="240" w:lineRule="auto"/>
        <w:jc w:val="both"/>
        <w:rPr>
          <w:rFonts w:ascii="Century Gothic" w:eastAsia="Times New Roman" w:hAnsi="Century Gothic" w:cs="Arial"/>
          <w:sz w:val="20"/>
          <w:szCs w:val="20"/>
          <w:lang w:eastAsia="en-IN" w:bidi="hi-IN"/>
        </w:rPr>
      </w:pPr>
      <w:r w:rsidRPr="00C93F29">
        <w:rPr>
          <w:rFonts w:ascii="Century Gothic" w:eastAsia="Times New Roman" w:hAnsi="Century Gothic" w:cs="Arial"/>
          <w:sz w:val="20"/>
          <w:szCs w:val="20"/>
          <w:lang w:eastAsia="en-IN" w:bidi="hi-IN"/>
        </w:rPr>
        <w:t xml:space="preserve">4. </w:t>
      </w:r>
      <w:r w:rsidRPr="00C93F29">
        <w:rPr>
          <w:rFonts w:ascii="Century Gothic" w:eastAsia="Times New Roman" w:hAnsi="Century Gothic" w:cs="Latha"/>
          <w:sz w:val="20"/>
          <w:szCs w:val="20"/>
          <w:cs/>
          <w:lang w:eastAsia="en-IN" w:bidi="ta-IN"/>
        </w:rPr>
        <w:t>வாழ்வாதார மேம்பாடு மற்றும் சந்தைப்படுத்தல்</w:t>
      </w:r>
    </w:p>
    <w:p w14:paraId="381E20B6" w14:textId="77777777" w:rsidR="00A747CD" w:rsidRPr="00C93F29" w:rsidRDefault="00A747CD" w:rsidP="00A747CD">
      <w:pPr>
        <w:shd w:val="clear" w:color="auto" w:fill="FFFFFF"/>
        <w:spacing w:before="300" w:after="300" w:line="240" w:lineRule="auto"/>
        <w:jc w:val="both"/>
        <w:rPr>
          <w:rFonts w:ascii="Century Gothic" w:eastAsia="Times New Roman" w:hAnsi="Century Gothic" w:cs="Arial"/>
          <w:sz w:val="20"/>
          <w:szCs w:val="20"/>
          <w:lang w:eastAsia="en-IN" w:bidi="hi-IN"/>
        </w:rPr>
      </w:pPr>
      <w:r w:rsidRPr="00C93F29">
        <w:rPr>
          <w:rFonts w:ascii="Century Gothic" w:eastAsia="Times New Roman" w:hAnsi="Century Gothic" w:cs="Arial"/>
          <w:sz w:val="20"/>
          <w:szCs w:val="20"/>
          <w:lang w:eastAsia="en-IN" w:bidi="hi-IN"/>
        </w:rPr>
        <w:t xml:space="preserve">5. </w:t>
      </w:r>
      <w:r w:rsidRPr="00C93F29">
        <w:rPr>
          <w:rFonts w:ascii="Century Gothic" w:eastAsia="Times New Roman" w:hAnsi="Century Gothic" w:cs="Latha"/>
          <w:sz w:val="20"/>
          <w:szCs w:val="20"/>
          <w:cs/>
          <w:lang w:eastAsia="en-IN" w:bidi="ta-IN"/>
        </w:rPr>
        <w:t>திறன் பயிற்சி</w:t>
      </w:r>
    </w:p>
    <w:p w14:paraId="76D9BE88" w14:textId="77777777" w:rsidR="00A747CD" w:rsidRPr="00C93F29" w:rsidRDefault="00A747CD" w:rsidP="00A747CD">
      <w:pPr>
        <w:shd w:val="clear" w:color="auto" w:fill="FFFFFF"/>
        <w:spacing w:before="300" w:after="300" w:line="240" w:lineRule="auto"/>
        <w:jc w:val="both"/>
        <w:rPr>
          <w:rFonts w:ascii="Century Gothic" w:eastAsia="Times New Roman" w:hAnsi="Century Gothic" w:cs="Arial"/>
          <w:sz w:val="20"/>
          <w:szCs w:val="20"/>
          <w:lang w:eastAsia="en-IN" w:bidi="hi-IN"/>
        </w:rPr>
      </w:pPr>
      <w:r w:rsidRPr="00C93F29">
        <w:rPr>
          <w:rFonts w:ascii="Century Gothic" w:eastAsia="Times New Roman" w:hAnsi="Century Gothic" w:cs="Arial"/>
          <w:sz w:val="20"/>
          <w:szCs w:val="20"/>
          <w:lang w:eastAsia="en-IN" w:bidi="hi-IN"/>
        </w:rPr>
        <w:t xml:space="preserve">6. </w:t>
      </w:r>
      <w:r w:rsidRPr="00C93F29">
        <w:rPr>
          <w:rFonts w:ascii="Century Gothic" w:eastAsia="Times New Roman" w:hAnsi="Century Gothic" w:cs="Latha"/>
          <w:sz w:val="20"/>
          <w:szCs w:val="20"/>
          <w:cs/>
          <w:lang w:eastAsia="en-IN" w:bidi="ta-IN"/>
        </w:rPr>
        <w:t>கூட்டாண்மை மற்றும் ஒருங்கிணைப்பு</w:t>
      </w:r>
    </w:p>
    <w:p w14:paraId="2331FA09" w14:textId="4F51EA82"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149E62C2" w14:textId="1B3F64AD"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6A05FD2A" w14:textId="02CE1691"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37447824" w14:textId="58C1D126"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0EE10E2E" w14:textId="77777777" w:rsidR="00A747CD" w:rsidRPr="00C93F29" w:rsidRDefault="00A747CD" w:rsidP="00A747CD">
      <w:pPr>
        <w:pStyle w:val="Heading3"/>
        <w:spacing w:before="0"/>
        <w:textAlignment w:val="baseline"/>
        <w:rPr>
          <w:rFonts w:ascii="Century Gothic" w:hAnsi="Century Gothic" w:cs="Open Sans"/>
          <w:b w:val="0"/>
          <w:bCs w:val="0"/>
          <w:sz w:val="32"/>
          <w:szCs w:val="32"/>
        </w:rPr>
      </w:pPr>
      <w:r w:rsidRPr="00C93F29">
        <w:rPr>
          <w:rFonts w:ascii="Century Gothic" w:hAnsi="Century Gothic" w:cs="Open Sans"/>
          <w:sz w:val="32"/>
          <w:szCs w:val="32"/>
          <w:bdr w:val="none" w:sz="0" w:space="0" w:color="auto" w:frame="1"/>
        </w:rPr>
        <w:lastRenderedPageBreak/>
        <w:t xml:space="preserve">Prime Minister’s Employment Generation </w:t>
      </w:r>
      <w:proofErr w:type="spellStart"/>
      <w:r w:rsidRPr="00C93F29">
        <w:rPr>
          <w:rFonts w:ascii="Century Gothic" w:hAnsi="Century Gothic" w:cs="Open Sans"/>
          <w:sz w:val="32"/>
          <w:szCs w:val="32"/>
          <w:bdr w:val="none" w:sz="0" w:space="0" w:color="auto" w:frame="1"/>
        </w:rPr>
        <w:t>Programme</w:t>
      </w:r>
      <w:proofErr w:type="spellEnd"/>
      <w:r w:rsidRPr="00C93F29">
        <w:rPr>
          <w:rFonts w:ascii="Century Gothic" w:hAnsi="Century Gothic" w:cs="Open Sans"/>
          <w:sz w:val="32"/>
          <w:szCs w:val="32"/>
          <w:bdr w:val="none" w:sz="0" w:space="0" w:color="auto" w:frame="1"/>
        </w:rPr>
        <w:t xml:space="preserve"> (PMEGP)</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417"/>
        <w:gridCol w:w="7927"/>
      </w:tblGrid>
      <w:tr w:rsidR="00A747CD" w:rsidRPr="00C93F29" w14:paraId="3092A249" w14:textId="77777777" w:rsidTr="007C0E89">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bottom"/>
            <w:hideMark/>
          </w:tcPr>
          <w:p w14:paraId="6AE9B53A" w14:textId="77777777" w:rsidR="00A747CD" w:rsidRPr="00C93F29" w:rsidRDefault="00A747CD" w:rsidP="007C0E89">
            <w:pPr>
              <w:spacing w:line="374" w:lineRule="atLeast"/>
              <w:rPr>
                <w:rFonts w:ascii="Century Gothic" w:hAnsi="Century Gothic" w:cs="Times New Roman"/>
                <w:sz w:val="24"/>
                <w:szCs w:val="24"/>
              </w:rPr>
            </w:pPr>
            <w:r w:rsidRPr="00C93F29">
              <w:rPr>
                <w:rFonts w:ascii="Century Gothic" w:hAnsi="Century Gothic"/>
              </w:rPr>
              <w:t>Related Scheme</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bottom"/>
            <w:hideMark/>
          </w:tcPr>
          <w:p w14:paraId="22DA6CF4" w14:textId="77777777" w:rsidR="00A747CD" w:rsidRPr="00C93F29" w:rsidRDefault="00A747CD" w:rsidP="007C0E89">
            <w:pPr>
              <w:spacing w:line="374" w:lineRule="atLeast"/>
              <w:rPr>
                <w:rFonts w:ascii="Century Gothic" w:hAnsi="Century Gothic"/>
              </w:rPr>
            </w:pPr>
            <w:r w:rsidRPr="00C93F29">
              <w:rPr>
                <w:rFonts w:ascii="Century Gothic" w:hAnsi="Century Gothic"/>
              </w:rPr>
              <w:t xml:space="preserve">Prime Minister Employment Generation </w:t>
            </w:r>
            <w:proofErr w:type="spellStart"/>
            <w:r w:rsidRPr="00C93F29">
              <w:rPr>
                <w:rFonts w:ascii="Century Gothic" w:hAnsi="Century Gothic"/>
              </w:rPr>
              <w:t>Programme</w:t>
            </w:r>
            <w:proofErr w:type="spellEnd"/>
            <w:r w:rsidRPr="00C93F29">
              <w:rPr>
                <w:rFonts w:ascii="Century Gothic" w:hAnsi="Century Gothic"/>
              </w:rPr>
              <w:t xml:space="preserve"> (PMEGP)</w:t>
            </w:r>
          </w:p>
        </w:tc>
      </w:tr>
      <w:tr w:rsidR="00A747CD" w:rsidRPr="00C93F29" w14:paraId="1DCA08A6" w14:textId="77777777" w:rsidTr="007C0E89">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bottom"/>
            <w:hideMark/>
          </w:tcPr>
          <w:p w14:paraId="0468959A" w14:textId="77777777" w:rsidR="00A747CD" w:rsidRPr="00C93F29" w:rsidRDefault="00A747CD" w:rsidP="007C0E89">
            <w:pPr>
              <w:spacing w:line="374" w:lineRule="atLeast"/>
              <w:rPr>
                <w:rFonts w:ascii="Century Gothic" w:hAnsi="Century Gothic"/>
              </w:rPr>
            </w:pPr>
            <w:r w:rsidRPr="00C93F29">
              <w:rPr>
                <w:rFonts w:ascii="Century Gothic" w:hAnsi="Century Gothic"/>
              </w:rPr>
              <w:t>Description</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bottom"/>
            <w:hideMark/>
          </w:tcPr>
          <w:p w14:paraId="3B3FE892" w14:textId="77777777" w:rsidR="00A747CD" w:rsidRPr="00C93F29" w:rsidRDefault="00A747CD" w:rsidP="007C0E89">
            <w:pPr>
              <w:spacing w:line="374" w:lineRule="atLeast"/>
              <w:rPr>
                <w:rFonts w:ascii="Century Gothic" w:hAnsi="Century Gothic"/>
              </w:rPr>
            </w:pPr>
            <w:r w:rsidRPr="00C93F29">
              <w:rPr>
                <w:rFonts w:ascii="Century Gothic" w:hAnsi="Century Gothic"/>
              </w:rPr>
              <w:t xml:space="preserve">The scheme is implemented by Khadi and Village Industries Commission (KVIC) functioning as the nodal agency at the national level. At the state level, the scheme is implemented through State KVIC Directorates, State Khadi and Village Industries Boards (KVIBs), District Industries </w:t>
            </w:r>
            <w:proofErr w:type="spellStart"/>
            <w:r w:rsidRPr="00C93F29">
              <w:rPr>
                <w:rFonts w:ascii="Century Gothic" w:hAnsi="Century Gothic"/>
              </w:rPr>
              <w:t>Centres</w:t>
            </w:r>
            <w:proofErr w:type="spellEnd"/>
            <w:r w:rsidRPr="00C93F29">
              <w:rPr>
                <w:rFonts w:ascii="Century Gothic" w:hAnsi="Century Gothic"/>
              </w:rPr>
              <w:t xml:space="preserve"> (DICs) and banks. In such cases KVIC routes government subsidy through designated banks for eventual disbursal to the beneficiaries / entrepreneurs directly into their bank accounts.</w:t>
            </w:r>
          </w:p>
        </w:tc>
      </w:tr>
      <w:tr w:rsidR="00A747CD" w:rsidRPr="00C93F29" w14:paraId="26C6319C" w14:textId="77777777" w:rsidTr="007C0E89">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bottom"/>
            <w:hideMark/>
          </w:tcPr>
          <w:p w14:paraId="6ABA9973" w14:textId="77777777" w:rsidR="00A747CD" w:rsidRPr="00C93F29" w:rsidRDefault="00A747CD" w:rsidP="007C0E89">
            <w:pPr>
              <w:spacing w:line="374" w:lineRule="atLeast"/>
              <w:rPr>
                <w:rFonts w:ascii="Century Gothic" w:hAnsi="Century Gothic"/>
              </w:rPr>
            </w:pPr>
            <w:r w:rsidRPr="00C93F29">
              <w:rPr>
                <w:rFonts w:ascii="Century Gothic" w:hAnsi="Century Gothic"/>
              </w:rPr>
              <w:t>Nature of assistance</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bottom"/>
            <w:hideMark/>
          </w:tcPr>
          <w:p w14:paraId="139DC61E" w14:textId="77777777" w:rsidR="00A747CD" w:rsidRPr="00C93F29" w:rsidRDefault="00A747CD" w:rsidP="007C0E89">
            <w:pPr>
              <w:spacing w:line="374" w:lineRule="atLeast"/>
              <w:rPr>
                <w:rFonts w:ascii="Century Gothic" w:hAnsi="Century Gothic"/>
              </w:rPr>
            </w:pPr>
            <w:r w:rsidRPr="00C93F29">
              <w:rPr>
                <w:rFonts w:ascii="Century Gothic" w:hAnsi="Century Gothic"/>
              </w:rPr>
              <w:t xml:space="preserve">The maximum cost of the project/unit admissible in manufacturing sector is </w:t>
            </w:r>
            <w:r w:rsidRPr="00C93F29">
              <w:rPr>
                <w:rFonts w:ascii="Arial" w:hAnsi="Arial" w:cs="Arial"/>
              </w:rPr>
              <w:t>₹</w:t>
            </w:r>
            <w:r w:rsidRPr="00C93F29">
              <w:rPr>
                <w:rFonts w:ascii="Century Gothic" w:hAnsi="Century Gothic"/>
              </w:rPr>
              <w:t xml:space="preserve"> 25 lakhs and in the business/service sector, it is </w:t>
            </w:r>
            <w:r w:rsidRPr="00C93F29">
              <w:rPr>
                <w:rFonts w:ascii="Arial" w:hAnsi="Arial" w:cs="Arial"/>
              </w:rPr>
              <w:t>₹</w:t>
            </w:r>
            <w:r w:rsidRPr="00C93F29">
              <w:rPr>
                <w:rFonts w:ascii="Century Gothic" w:hAnsi="Century Gothic"/>
              </w:rPr>
              <w:t xml:space="preserve"> 10 lakhs.</w:t>
            </w:r>
            <w:r w:rsidRPr="00C93F29">
              <w:rPr>
                <w:rFonts w:ascii="Century Gothic" w:hAnsi="Century Gothic"/>
              </w:rPr>
              <w:br/>
              <w:t>Categories of Beneficiary</w:t>
            </w:r>
            <w:r w:rsidRPr="00C93F29">
              <w:rPr>
                <w:rFonts w:ascii="Century Gothic" w:hAnsi="Century Gothic" w:cs="Century Gothic"/>
              </w:rPr>
              <w:t>’</w:t>
            </w:r>
            <w:r w:rsidRPr="00C93F29">
              <w:rPr>
                <w:rFonts w:ascii="Century Gothic" w:hAnsi="Century Gothic"/>
              </w:rPr>
              <w:t>s Rate of subsidy under PMEGP (of project cost)</w:t>
            </w:r>
            <w:r w:rsidRPr="00C93F29">
              <w:rPr>
                <w:rFonts w:ascii="Century Gothic" w:hAnsi="Century Gothic"/>
              </w:rPr>
              <w:br/>
              <w:t>Area (location of project/unit) General category 15%(Urban), 25%(Rural), Special 25%(Urban), 35%(Rural)</w:t>
            </w:r>
            <w:r w:rsidRPr="00C93F29">
              <w:rPr>
                <w:rFonts w:ascii="Century Gothic" w:hAnsi="Century Gothic"/>
              </w:rPr>
              <w:br/>
              <w:t>(including SC/ ST/ OBC/ Minorities/Women, Ex-servicemen, Physically handicapped, NER, Hill and Border areas, etc.)</w:t>
            </w:r>
            <w:r w:rsidRPr="00C93F29">
              <w:rPr>
                <w:rFonts w:ascii="Century Gothic" w:hAnsi="Century Gothic"/>
              </w:rPr>
              <w:br/>
              <w:t>The balance amount of the total project cost will be provided by the banks in the form of term loan and working capital.</w:t>
            </w:r>
          </w:p>
        </w:tc>
      </w:tr>
      <w:tr w:rsidR="00A747CD" w:rsidRPr="00C93F29" w14:paraId="0706EC1D" w14:textId="77777777" w:rsidTr="007C0E89">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bottom"/>
            <w:hideMark/>
          </w:tcPr>
          <w:p w14:paraId="1C69F6CE" w14:textId="77777777" w:rsidR="00A747CD" w:rsidRPr="00C93F29" w:rsidRDefault="00A747CD" w:rsidP="007C0E89">
            <w:pPr>
              <w:spacing w:line="374" w:lineRule="atLeast"/>
              <w:rPr>
                <w:rFonts w:ascii="Century Gothic" w:hAnsi="Century Gothic"/>
              </w:rPr>
            </w:pPr>
            <w:r w:rsidRPr="00C93F29">
              <w:rPr>
                <w:rFonts w:ascii="Century Gothic" w:hAnsi="Century Gothic"/>
              </w:rPr>
              <w:t>Who can apply?</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bottom"/>
            <w:hideMark/>
          </w:tcPr>
          <w:p w14:paraId="282DFB1A" w14:textId="77777777" w:rsidR="00A747CD" w:rsidRPr="00C93F29" w:rsidRDefault="00A747CD" w:rsidP="007C0E89">
            <w:pPr>
              <w:spacing w:line="374" w:lineRule="atLeast"/>
              <w:rPr>
                <w:rFonts w:ascii="Century Gothic" w:hAnsi="Century Gothic"/>
              </w:rPr>
            </w:pPr>
            <w:r w:rsidRPr="00C93F29">
              <w:rPr>
                <w:rFonts w:ascii="Century Gothic" w:hAnsi="Century Gothic"/>
              </w:rPr>
              <w:t xml:space="preserve">Any individual, above 18 years of age. At least VIII standard pass for projects costing above Rs.10 lakh in the manufacturing sector and above Rs. 5 </w:t>
            </w:r>
            <w:proofErr w:type="gramStart"/>
            <w:r w:rsidRPr="00C93F29">
              <w:rPr>
                <w:rFonts w:ascii="Century Gothic" w:hAnsi="Century Gothic"/>
              </w:rPr>
              <w:t>lakh</w:t>
            </w:r>
            <w:proofErr w:type="gramEnd"/>
            <w:r w:rsidRPr="00C93F29">
              <w:rPr>
                <w:rFonts w:ascii="Century Gothic" w:hAnsi="Century Gothic"/>
              </w:rPr>
              <w:t xml:space="preserve"> in the business / service sector. Only new projects are considered for sanction under PMEGP. Self Help Groups (including those belonging to BPL provided that they have not availed benefits under any other Scheme), Institutions registered under Societies Registration Act,1860; Production Co-operative Societies, and Charitable Trusts are also eligible.</w:t>
            </w:r>
            <w:r w:rsidRPr="00C93F29">
              <w:rPr>
                <w:rFonts w:ascii="Century Gothic" w:hAnsi="Century Gothic"/>
              </w:rPr>
              <w:br/>
            </w:r>
            <w:r w:rsidRPr="00C93F29">
              <w:rPr>
                <w:rFonts w:ascii="Century Gothic" w:hAnsi="Century Gothic"/>
              </w:rPr>
              <w:lastRenderedPageBreak/>
              <w:t>Existing Units (under PMRY, REGP or any other scheme of Government of India or State Government) and the units that have already availed Government Subsidy under any other scheme of Government of India or State Government are NOT eligible.</w:t>
            </w:r>
          </w:p>
        </w:tc>
      </w:tr>
      <w:tr w:rsidR="00A747CD" w:rsidRPr="00C93F29" w14:paraId="55FED525" w14:textId="77777777" w:rsidTr="007C0E89">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bottom"/>
            <w:hideMark/>
          </w:tcPr>
          <w:p w14:paraId="2F9CDBF1" w14:textId="77777777" w:rsidR="00A747CD" w:rsidRPr="00C93F29" w:rsidRDefault="00A747CD" w:rsidP="007C0E89">
            <w:pPr>
              <w:spacing w:line="374" w:lineRule="atLeast"/>
              <w:rPr>
                <w:rFonts w:ascii="Century Gothic" w:hAnsi="Century Gothic"/>
              </w:rPr>
            </w:pPr>
            <w:r w:rsidRPr="00C93F29">
              <w:rPr>
                <w:rFonts w:ascii="Century Gothic" w:hAnsi="Century Gothic"/>
              </w:rPr>
              <w:lastRenderedPageBreak/>
              <w:t>How to apply?</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bottom"/>
            <w:hideMark/>
          </w:tcPr>
          <w:p w14:paraId="2FAE8A5D" w14:textId="77777777" w:rsidR="00A747CD" w:rsidRPr="00C93F29" w:rsidRDefault="00A747CD" w:rsidP="007C0E89">
            <w:pPr>
              <w:spacing w:line="374" w:lineRule="atLeast"/>
              <w:rPr>
                <w:rFonts w:ascii="Century Gothic" w:hAnsi="Century Gothic"/>
              </w:rPr>
            </w:pPr>
            <w:r w:rsidRPr="00C93F29">
              <w:rPr>
                <w:rFonts w:ascii="Century Gothic" w:hAnsi="Century Gothic"/>
              </w:rPr>
              <w:t>The State/Divisional Directors of KVIC in consultation with KVIB and Director of Industries of respective states (for DICs) will give advertisements locally through print &amp; electronic media inviting applications along with project proposals from prospective beneficiaries desirous of establishing the enterprise/ starting of service units under PMEGP.</w:t>
            </w:r>
            <w:r w:rsidRPr="00C93F29">
              <w:rPr>
                <w:rFonts w:ascii="Century Gothic" w:hAnsi="Century Gothic"/>
              </w:rPr>
              <w:br/>
              <w:t>The beneficiaries can also submit their application online at </w:t>
            </w:r>
            <w:hyperlink r:id="rId16" w:history="1">
              <w:r w:rsidRPr="00C93F29">
                <w:rPr>
                  <w:rStyle w:val="Hyperlink"/>
                  <w:rFonts w:ascii="Century Gothic" w:hAnsi="Century Gothic"/>
                  <w:color w:val="1253CA"/>
                </w:rPr>
                <w:t>https://www.kviconline.gov.in/pmegpeportal/pmegphome/index.jsp</w:t>
              </w:r>
            </w:hyperlink>
            <w:r w:rsidRPr="00C93F29">
              <w:rPr>
                <w:rFonts w:ascii="Century Gothic" w:hAnsi="Century Gothic"/>
              </w:rPr>
              <w:t> and take the printout of the application and submit the same to respective offices along with Detailed Project Report and other required documents.</w:t>
            </w:r>
          </w:p>
        </w:tc>
      </w:tr>
      <w:tr w:rsidR="00A747CD" w:rsidRPr="00C93F29" w14:paraId="03AED8E6" w14:textId="77777777" w:rsidTr="007C0E89">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bottom"/>
            <w:hideMark/>
          </w:tcPr>
          <w:p w14:paraId="2C43D199" w14:textId="77777777" w:rsidR="00A747CD" w:rsidRPr="00C93F29" w:rsidRDefault="00A747CD" w:rsidP="007C0E89">
            <w:pPr>
              <w:spacing w:line="374" w:lineRule="atLeast"/>
              <w:rPr>
                <w:rFonts w:ascii="Century Gothic" w:hAnsi="Century Gothic"/>
              </w:rPr>
            </w:pPr>
            <w:r w:rsidRPr="00C93F29">
              <w:rPr>
                <w:rFonts w:ascii="Century Gothic" w:hAnsi="Century Gothic"/>
              </w:rPr>
              <w:t>Whom to contact</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bottom"/>
            <w:hideMark/>
          </w:tcPr>
          <w:p w14:paraId="40CC964D" w14:textId="77777777" w:rsidR="00A747CD" w:rsidRPr="00C93F29" w:rsidRDefault="00A747CD" w:rsidP="007C0E89">
            <w:pPr>
              <w:spacing w:line="374" w:lineRule="atLeast"/>
              <w:rPr>
                <w:rFonts w:ascii="Century Gothic" w:hAnsi="Century Gothic"/>
              </w:rPr>
            </w:pPr>
            <w:r w:rsidRPr="00C93F29">
              <w:rPr>
                <w:rFonts w:ascii="Century Gothic" w:hAnsi="Century Gothic"/>
              </w:rPr>
              <w:t>State Director, KVIC</w:t>
            </w:r>
            <w:r w:rsidRPr="00C93F29">
              <w:rPr>
                <w:rFonts w:ascii="Century Gothic" w:hAnsi="Century Gothic"/>
              </w:rPr>
              <w:br/>
              <w:t>Address available at </w:t>
            </w:r>
            <w:hyperlink r:id="rId17" w:history="1">
              <w:r w:rsidRPr="00C93F29">
                <w:rPr>
                  <w:rStyle w:val="Hyperlink"/>
                  <w:rFonts w:ascii="Century Gothic" w:hAnsi="Century Gothic"/>
                  <w:color w:val="1253CA"/>
                </w:rPr>
                <w:t>http://www.kviconline.gov.in</w:t>
              </w:r>
            </w:hyperlink>
            <w:r w:rsidRPr="00C93F29">
              <w:rPr>
                <w:rFonts w:ascii="Century Gothic" w:hAnsi="Century Gothic"/>
              </w:rPr>
              <w:br/>
              <w:t>Dy. CEO (PMEGP), KVIC, Mumbai</w:t>
            </w:r>
            <w:r w:rsidRPr="00C93F29">
              <w:rPr>
                <w:rFonts w:ascii="Century Gothic" w:hAnsi="Century Gothic"/>
              </w:rPr>
              <w:br/>
              <w:t>Ph: 022-26711017</w:t>
            </w:r>
            <w:r w:rsidRPr="00C93F29">
              <w:rPr>
                <w:rFonts w:ascii="Century Gothic" w:hAnsi="Century Gothic"/>
              </w:rPr>
              <w:br/>
              <w:t xml:space="preserve">Email: </w:t>
            </w:r>
            <w:proofErr w:type="spellStart"/>
            <w:r w:rsidRPr="00C93F29">
              <w:rPr>
                <w:rFonts w:ascii="Century Gothic" w:hAnsi="Century Gothic"/>
              </w:rPr>
              <w:t>ykbaramatikar</w:t>
            </w:r>
            <w:proofErr w:type="spellEnd"/>
            <w:r w:rsidRPr="00C93F29">
              <w:rPr>
                <w:rFonts w:ascii="Century Gothic" w:hAnsi="Century Gothic"/>
              </w:rPr>
              <w:t>[dot]</w:t>
            </w:r>
            <w:proofErr w:type="spellStart"/>
            <w:r w:rsidRPr="00C93F29">
              <w:rPr>
                <w:rFonts w:ascii="Century Gothic" w:hAnsi="Century Gothic"/>
              </w:rPr>
              <w:t>kvic</w:t>
            </w:r>
            <w:proofErr w:type="spellEnd"/>
            <w:r w:rsidRPr="00C93F29">
              <w:rPr>
                <w:rFonts w:ascii="Century Gothic" w:hAnsi="Century Gothic"/>
              </w:rPr>
              <w:t>[at]gov[dot]in</w:t>
            </w:r>
          </w:p>
        </w:tc>
      </w:tr>
    </w:tbl>
    <w:p w14:paraId="1E818802" w14:textId="65C3A99F"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1E4F3033" w14:textId="5EF8DC88"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0C313C9A" w14:textId="57EEA8B3"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79CAC32D" w14:textId="72AE819E"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2BAF765F" w14:textId="055CEA9D"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58A1432E" w14:textId="3D9B13C1"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01519701" w14:textId="321AA435"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54009AE4" w14:textId="77777777" w:rsidR="00A747CD" w:rsidRPr="00C93F29" w:rsidRDefault="00A747CD" w:rsidP="00A747CD">
      <w:pPr>
        <w:pStyle w:val="Heading1"/>
        <w:shd w:val="clear" w:color="auto" w:fill="FFFFFF"/>
        <w:spacing w:before="0"/>
        <w:textAlignment w:val="baseline"/>
        <w:rPr>
          <w:rFonts w:ascii="Century Gothic" w:hAnsi="Century Gothic" w:cs="Open Sans"/>
          <w:color w:val="000000"/>
          <w:sz w:val="46"/>
          <w:szCs w:val="46"/>
        </w:rPr>
      </w:pPr>
      <w:r w:rsidRPr="00C93F29">
        <w:rPr>
          <w:rFonts w:ascii="Century Gothic" w:hAnsi="Century Gothic" w:cs="Open Sans"/>
          <w:color w:val="000000"/>
          <w:sz w:val="46"/>
          <w:szCs w:val="46"/>
        </w:rPr>
        <w:t xml:space="preserve">Prime Minister Street Vendor’s </w:t>
      </w:r>
      <w:proofErr w:type="spellStart"/>
      <w:r w:rsidRPr="00C93F29">
        <w:rPr>
          <w:rFonts w:ascii="Century Gothic" w:hAnsi="Century Gothic" w:cs="Open Sans"/>
          <w:color w:val="000000"/>
          <w:sz w:val="46"/>
          <w:szCs w:val="46"/>
        </w:rPr>
        <w:t>AtmaNirbhar</w:t>
      </w:r>
      <w:proofErr w:type="spellEnd"/>
      <w:r w:rsidRPr="00C93F29">
        <w:rPr>
          <w:rFonts w:ascii="Century Gothic" w:hAnsi="Century Gothic" w:cs="Open Sans"/>
          <w:color w:val="000000"/>
          <w:sz w:val="46"/>
          <w:szCs w:val="46"/>
        </w:rPr>
        <w:t xml:space="preserve"> Nidhi (PM </w:t>
      </w:r>
      <w:proofErr w:type="spellStart"/>
      <w:r w:rsidRPr="00C93F29">
        <w:rPr>
          <w:rFonts w:ascii="Century Gothic" w:hAnsi="Century Gothic" w:cs="Open Sans"/>
          <w:color w:val="000000"/>
          <w:sz w:val="46"/>
          <w:szCs w:val="46"/>
        </w:rPr>
        <w:t>SVANidhi</w:t>
      </w:r>
      <w:proofErr w:type="spellEnd"/>
      <w:r w:rsidRPr="00C93F29">
        <w:rPr>
          <w:rFonts w:ascii="Century Gothic" w:hAnsi="Century Gothic" w:cs="Open Sans"/>
          <w:color w:val="000000"/>
          <w:sz w:val="46"/>
          <w:szCs w:val="46"/>
        </w:rPr>
        <w:t>)</w:t>
      </w:r>
    </w:p>
    <w:p w14:paraId="364308A7" w14:textId="77777777" w:rsidR="00A747CD" w:rsidRPr="00C93F29" w:rsidRDefault="00A747CD" w:rsidP="00A747CD">
      <w:pPr>
        <w:shd w:val="clear" w:color="auto" w:fill="FFFFFF"/>
        <w:textAlignment w:val="baseline"/>
        <w:rPr>
          <w:rFonts w:ascii="Century Gothic" w:hAnsi="Century Gothic" w:cs="Open Sans"/>
          <w:caps/>
          <w:color w:val="000000"/>
          <w:sz w:val="23"/>
          <w:szCs w:val="23"/>
        </w:rPr>
      </w:pPr>
      <w:r w:rsidRPr="00C93F29">
        <w:rPr>
          <w:rFonts w:ascii="Century Gothic" w:hAnsi="Century Gothic" w:cs="Open Sans"/>
          <w:caps/>
          <w:color w:val="000000"/>
          <w:sz w:val="23"/>
          <w:szCs w:val="23"/>
        </w:rPr>
        <w:t> </w:t>
      </w:r>
      <w:proofErr w:type="gramStart"/>
      <w:r w:rsidRPr="00C93F29">
        <w:rPr>
          <w:rStyle w:val="Strong"/>
          <w:rFonts w:ascii="Century Gothic" w:hAnsi="Century Gothic" w:cs="Open Sans"/>
          <w:caps/>
          <w:color w:val="000000"/>
          <w:sz w:val="23"/>
          <w:szCs w:val="23"/>
          <w:bdr w:val="none" w:sz="0" w:space="0" w:color="auto" w:frame="1"/>
        </w:rPr>
        <w:t>DATE :</w:t>
      </w:r>
      <w:proofErr w:type="gramEnd"/>
      <w:r w:rsidRPr="00C93F29">
        <w:rPr>
          <w:rFonts w:ascii="Century Gothic" w:hAnsi="Century Gothic" w:cs="Open Sans"/>
          <w:caps/>
          <w:color w:val="000000"/>
          <w:sz w:val="23"/>
          <w:szCs w:val="23"/>
        </w:rPr>
        <w:t> 01/06/2020 - |</w:t>
      </w:r>
    </w:p>
    <w:p w14:paraId="44AFB0C1" w14:textId="77777777" w:rsidR="00A747CD" w:rsidRPr="00C93F29" w:rsidRDefault="00A747CD" w:rsidP="00A747CD">
      <w:pPr>
        <w:pStyle w:val="NormalWeb"/>
        <w:shd w:val="clear" w:color="auto" w:fill="FFFFFF"/>
        <w:spacing w:before="0" w:beforeAutospacing="0" w:after="0" w:afterAutospacing="0" w:line="408" w:lineRule="atLeast"/>
        <w:textAlignment w:val="baseline"/>
        <w:rPr>
          <w:rFonts w:ascii="Century Gothic" w:hAnsi="Century Gothic" w:cs="Open Sans"/>
          <w:color w:val="000000"/>
          <w:sz w:val="23"/>
          <w:szCs w:val="23"/>
        </w:rPr>
      </w:pPr>
      <w:r w:rsidRPr="00C93F29">
        <w:rPr>
          <w:rFonts w:ascii="Century Gothic" w:hAnsi="Century Gothic" w:cs="Open Sans"/>
          <w:color w:val="000000"/>
          <w:sz w:val="23"/>
          <w:szCs w:val="23"/>
        </w:rPr>
        <w:t xml:space="preserve">The PM </w:t>
      </w:r>
      <w:proofErr w:type="spellStart"/>
      <w:r w:rsidRPr="00C93F29">
        <w:rPr>
          <w:rFonts w:ascii="Century Gothic" w:hAnsi="Century Gothic" w:cs="Open Sans"/>
          <w:color w:val="000000"/>
          <w:sz w:val="23"/>
          <w:szCs w:val="23"/>
        </w:rPr>
        <w:t>SVANidhi</w:t>
      </w:r>
      <w:proofErr w:type="spellEnd"/>
      <w:r w:rsidRPr="00C93F29">
        <w:rPr>
          <w:rFonts w:ascii="Century Gothic" w:hAnsi="Century Gothic" w:cs="Open Sans"/>
          <w:color w:val="000000"/>
          <w:sz w:val="23"/>
          <w:szCs w:val="23"/>
        </w:rPr>
        <w:t xml:space="preserve"> Scheme is a government initiative launched as a part of the </w:t>
      </w:r>
      <w:proofErr w:type="spellStart"/>
      <w:r w:rsidRPr="00C93F29">
        <w:rPr>
          <w:rFonts w:ascii="Century Gothic" w:hAnsi="Century Gothic" w:cs="Open Sans"/>
          <w:color w:val="000000"/>
          <w:sz w:val="23"/>
          <w:szCs w:val="23"/>
        </w:rPr>
        <w:t>Atmanirbhar</w:t>
      </w:r>
      <w:proofErr w:type="spellEnd"/>
      <w:r w:rsidRPr="00C93F29">
        <w:rPr>
          <w:rFonts w:ascii="Century Gothic" w:hAnsi="Century Gothic" w:cs="Open Sans"/>
          <w:color w:val="000000"/>
          <w:sz w:val="23"/>
          <w:szCs w:val="23"/>
        </w:rPr>
        <w:t xml:space="preserve"> Bharat Abhiyan to provide affordable working capital loans to street vendors affected by the Covid-19 pandemic. The scheme aims to provide financial support to street vendors to resume their livelihoods and help them become self-reliant.</w:t>
      </w:r>
    </w:p>
    <w:p w14:paraId="231CBDE6" w14:textId="77777777" w:rsidR="00A747CD" w:rsidRPr="00C93F29" w:rsidRDefault="00A747CD" w:rsidP="00A747CD">
      <w:pPr>
        <w:pStyle w:val="NormalWeb"/>
        <w:shd w:val="clear" w:color="auto" w:fill="FFFFFF"/>
        <w:spacing w:before="0" w:beforeAutospacing="0" w:after="0" w:afterAutospacing="0" w:line="408" w:lineRule="atLeast"/>
        <w:textAlignment w:val="baseline"/>
        <w:rPr>
          <w:rFonts w:ascii="Century Gothic" w:hAnsi="Century Gothic" w:cs="Open Sans"/>
          <w:color w:val="000000"/>
          <w:sz w:val="23"/>
          <w:szCs w:val="23"/>
        </w:rPr>
      </w:pPr>
      <w:r w:rsidRPr="00C93F29">
        <w:rPr>
          <w:rFonts w:ascii="Century Gothic" w:hAnsi="Century Gothic" w:cs="Open Sans"/>
          <w:color w:val="000000"/>
          <w:sz w:val="23"/>
          <w:szCs w:val="23"/>
        </w:rPr>
        <w:t xml:space="preserve">The government aims to provide benefits under the PM </w:t>
      </w:r>
      <w:proofErr w:type="spellStart"/>
      <w:r w:rsidRPr="00C93F29">
        <w:rPr>
          <w:rFonts w:ascii="Century Gothic" w:hAnsi="Century Gothic" w:cs="Open Sans"/>
          <w:color w:val="000000"/>
          <w:sz w:val="23"/>
          <w:szCs w:val="23"/>
        </w:rPr>
        <w:t>SVANidhi</w:t>
      </w:r>
      <w:proofErr w:type="spellEnd"/>
      <w:r w:rsidRPr="00C93F29">
        <w:rPr>
          <w:rFonts w:ascii="Century Gothic" w:hAnsi="Century Gothic" w:cs="Open Sans"/>
          <w:color w:val="000000"/>
          <w:sz w:val="23"/>
          <w:szCs w:val="23"/>
        </w:rPr>
        <w:t xml:space="preserve"> Scheme to a total of 42 lakh street vendors by December 2024. The scheme is expected to provide a significant boost to the street vending sector in India and help street vendors overcome the economic challenges posed by the Covid-19 pandemic.</w:t>
      </w:r>
    </w:p>
    <w:p w14:paraId="20ADD59B" w14:textId="77777777" w:rsidR="00A747CD" w:rsidRPr="00C93F29" w:rsidRDefault="00A747CD" w:rsidP="00A747CD">
      <w:pPr>
        <w:pStyle w:val="Heading2"/>
        <w:shd w:val="clear" w:color="auto" w:fill="FFFFFF"/>
        <w:spacing w:before="0"/>
        <w:textAlignment w:val="baseline"/>
        <w:rPr>
          <w:rFonts w:ascii="Century Gothic" w:hAnsi="Century Gothic" w:cs="Open Sans"/>
          <w:color w:val="000000"/>
          <w:sz w:val="30"/>
          <w:szCs w:val="30"/>
        </w:rPr>
      </w:pPr>
      <w:r w:rsidRPr="00C93F29">
        <w:rPr>
          <w:rFonts w:ascii="Century Gothic" w:hAnsi="Century Gothic" w:cs="Open Sans"/>
          <w:color w:val="000000"/>
          <w:sz w:val="30"/>
          <w:szCs w:val="30"/>
        </w:rPr>
        <w:t>Beneficiary:</w:t>
      </w:r>
    </w:p>
    <w:p w14:paraId="47E865DD" w14:textId="77777777" w:rsidR="00A747CD" w:rsidRPr="00C93F29" w:rsidRDefault="00A747CD" w:rsidP="00A747CD">
      <w:pPr>
        <w:pStyle w:val="NormalWeb"/>
        <w:shd w:val="clear" w:color="auto" w:fill="FFFFFF"/>
        <w:spacing w:before="0" w:beforeAutospacing="0" w:after="0" w:afterAutospacing="0" w:line="408" w:lineRule="atLeast"/>
        <w:textAlignment w:val="baseline"/>
        <w:rPr>
          <w:rFonts w:ascii="Century Gothic" w:hAnsi="Century Gothic" w:cs="Open Sans"/>
          <w:color w:val="000000"/>
          <w:sz w:val="23"/>
          <w:szCs w:val="23"/>
        </w:rPr>
      </w:pPr>
      <w:r w:rsidRPr="00C93F29">
        <w:rPr>
          <w:rFonts w:ascii="Century Gothic" w:hAnsi="Century Gothic" w:cs="Open Sans"/>
          <w:color w:val="000000"/>
          <w:sz w:val="23"/>
          <w:szCs w:val="23"/>
        </w:rPr>
        <w:t>Street Vendors</w:t>
      </w:r>
    </w:p>
    <w:p w14:paraId="39989EDC" w14:textId="77777777" w:rsidR="00A747CD" w:rsidRPr="00C93F29" w:rsidRDefault="00A747CD" w:rsidP="00A747CD">
      <w:pPr>
        <w:pStyle w:val="Heading2"/>
        <w:shd w:val="clear" w:color="auto" w:fill="FFFFFF"/>
        <w:spacing w:before="0"/>
        <w:textAlignment w:val="baseline"/>
        <w:rPr>
          <w:rFonts w:ascii="Century Gothic" w:hAnsi="Century Gothic" w:cs="Open Sans"/>
          <w:color w:val="000000"/>
          <w:sz w:val="30"/>
          <w:szCs w:val="30"/>
        </w:rPr>
      </w:pPr>
      <w:r w:rsidRPr="00C93F29">
        <w:rPr>
          <w:rFonts w:ascii="Century Gothic" w:hAnsi="Century Gothic" w:cs="Open Sans"/>
          <w:color w:val="000000"/>
          <w:sz w:val="30"/>
          <w:szCs w:val="30"/>
        </w:rPr>
        <w:t>Benefits:</w:t>
      </w:r>
    </w:p>
    <w:p w14:paraId="2F133404" w14:textId="77777777" w:rsidR="00A747CD" w:rsidRPr="00C93F29" w:rsidRDefault="00A747CD" w:rsidP="00A747CD">
      <w:pPr>
        <w:pStyle w:val="NormalWeb"/>
        <w:shd w:val="clear" w:color="auto" w:fill="FFFFFF"/>
        <w:spacing w:before="0" w:beforeAutospacing="0" w:after="0" w:afterAutospacing="0" w:line="408" w:lineRule="atLeast"/>
        <w:textAlignment w:val="baseline"/>
        <w:rPr>
          <w:rFonts w:ascii="Century Gothic" w:hAnsi="Century Gothic" w:cs="Open Sans"/>
          <w:color w:val="000000"/>
          <w:sz w:val="23"/>
          <w:szCs w:val="23"/>
        </w:rPr>
      </w:pPr>
      <w:r w:rsidRPr="00C93F29">
        <w:rPr>
          <w:rFonts w:ascii="Century Gothic" w:hAnsi="Century Gothic" w:cs="Open Sans"/>
          <w:color w:val="000000"/>
          <w:sz w:val="23"/>
          <w:szCs w:val="23"/>
        </w:rPr>
        <w:t>The scheme provides collateral-free working capital loans up to Rs. 10,000 for a 1-year tenure. Street vendors can get an interest subsidy at 7% per annum. Incentives are given to those who make timely repayment of loans. Digital payment channels are encouraged to promote cashless transactions. The scheme provides financial support to street vendors who have been engaged in vending for a period of one year or more.</w:t>
      </w:r>
    </w:p>
    <w:p w14:paraId="0EBF4BFB" w14:textId="77777777" w:rsidR="00A747CD" w:rsidRPr="00C93F29" w:rsidRDefault="00A747CD" w:rsidP="00A747CD">
      <w:pPr>
        <w:pStyle w:val="Heading3"/>
        <w:shd w:val="clear" w:color="auto" w:fill="FFFFFF"/>
        <w:spacing w:before="0"/>
        <w:textAlignment w:val="baseline"/>
        <w:rPr>
          <w:rFonts w:ascii="Century Gothic" w:hAnsi="Century Gothic" w:cs="Open Sans"/>
          <w:color w:val="000000"/>
          <w:sz w:val="35"/>
          <w:szCs w:val="35"/>
        </w:rPr>
      </w:pPr>
      <w:r w:rsidRPr="00C93F29">
        <w:rPr>
          <w:rFonts w:ascii="Century Gothic" w:hAnsi="Century Gothic" w:cs="Open Sans"/>
          <w:color w:val="000000"/>
          <w:sz w:val="35"/>
          <w:szCs w:val="35"/>
        </w:rPr>
        <w:t>How To Apply</w:t>
      </w:r>
    </w:p>
    <w:p w14:paraId="5BD29D72" w14:textId="77777777" w:rsidR="00A747CD" w:rsidRPr="00C93F29" w:rsidRDefault="00A747CD" w:rsidP="00A747CD">
      <w:pPr>
        <w:pStyle w:val="NormalWeb"/>
        <w:shd w:val="clear" w:color="auto" w:fill="FFFFFF"/>
        <w:spacing w:before="0" w:beforeAutospacing="0" w:after="0" w:afterAutospacing="0" w:line="408" w:lineRule="atLeast"/>
        <w:textAlignment w:val="baseline"/>
        <w:rPr>
          <w:rFonts w:ascii="Century Gothic" w:hAnsi="Century Gothic" w:cs="Open Sans"/>
          <w:color w:val="000000"/>
          <w:sz w:val="23"/>
          <w:szCs w:val="23"/>
        </w:rPr>
      </w:pPr>
      <w:r w:rsidRPr="00C93F29">
        <w:rPr>
          <w:rFonts w:ascii="Century Gothic" w:hAnsi="Century Gothic" w:cs="Open Sans"/>
          <w:color w:val="000000"/>
          <w:sz w:val="23"/>
          <w:szCs w:val="23"/>
        </w:rPr>
        <w:t xml:space="preserve">Visit the official PM </w:t>
      </w:r>
      <w:proofErr w:type="spellStart"/>
      <w:r w:rsidRPr="00C93F29">
        <w:rPr>
          <w:rFonts w:ascii="Century Gothic" w:hAnsi="Century Gothic" w:cs="Open Sans"/>
          <w:color w:val="000000"/>
          <w:sz w:val="23"/>
          <w:szCs w:val="23"/>
        </w:rPr>
        <w:t>SVANidhi</w:t>
      </w:r>
      <w:proofErr w:type="spellEnd"/>
      <w:r w:rsidRPr="00C93F29">
        <w:rPr>
          <w:rFonts w:ascii="Century Gothic" w:hAnsi="Century Gothic" w:cs="Open Sans"/>
          <w:color w:val="000000"/>
          <w:sz w:val="23"/>
          <w:szCs w:val="23"/>
        </w:rPr>
        <w:t xml:space="preserve"> website – https://pmsvanidhi.mohua.gov.in/</w:t>
      </w:r>
    </w:p>
    <w:p w14:paraId="39EF0045" w14:textId="77777777" w:rsidR="00A747CD" w:rsidRPr="00C93F29" w:rsidRDefault="00A747CD" w:rsidP="00A747CD">
      <w:pPr>
        <w:rPr>
          <w:rFonts w:ascii="Century Gothic" w:hAnsi="Century Gothic"/>
        </w:rPr>
      </w:pPr>
    </w:p>
    <w:p w14:paraId="31009E5D" w14:textId="20EA3973"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54AAB736" w14:textId="34436291"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18292740" w14:textId="7DD37C2B"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354F671F" w14:textId="4233E083"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67"/>
        <w:gridCol w:w="3393"/>
      </w:tblGrid>
      <w:tr w:rsidR="00A747CD" w:rsidRPr="00C93F29" w14:paraId="1EE8AD31" w14:textId="77777777" w:rsidTr="007C0E89">
        <w:trPr>
          <w:tblCellSpacing w:w="15" w:type="dxa"/>
        </w:trPr>
        <w:tc>
          <w:tcPr>
            <w:tcW w:w="2300" w:type="pct"/>
            <w:vAlign w:val="center"/>
            <w:hideMark/>
          </w:tcPr>
          <w:p w14:paraId="49419DD1" w14:textId="77777777" w:rsidR="00A747CD" w:rsidRPr="00C93F29" w:rsidRDefault="00A747CD" w:rsidP="007C0E89">
            <w:pPr>
              <w:spacing w:before="100" w:beforeAutospacing="1" w:after="100" w:afterAutospacing="1" w:line="240" w:lineRule="auto"/>
              <w:rPr>
                <w:rFonts w:ascii="Century Gothic" w:eastAsia="Times New Roman" w:hAnsi="Century Gothic" w:cs="Times New Roman"/>
                <w:b/>
                <w:bCs/>
                <w:sz w:val="28"/>
                <w:szCs w:val="28"/>
                <w:lang w:eastAsia="en-IN" w:bidi="hi-IN"/>
              </w:rPr>
            </w:pPr>
            <w:r w:rsidRPr="00C93F29">
              <w:rPr>
                <w:rFonts w:ascii="Century Gothic" w:eastAsia="Times New Roman" w:hAnsi="Century Gothic" w:cs="Times New Roman"/>
                <w:b/>
                <w:bCs/>
                <w:sz w:val="40"/>
                <w:szCs w:val="40"/>
                <w:highlight w:val="yellow"/>
                <w:lang w:eastAsia="en-IN" w:bidi="hi-IN"/>
              </w:rPr>
              <w:t>TAHDCO</w:t>
            </w:r>
          </w:p>
        </w:tc>
        <w:tc>
          <w:tcPr>
            <w:tcW w:w="1300" w:type="pct"/>
            <w:vAlign w:val="center"/>
            <w:hideMark/>
          </w:tcPr>
          <w:p w14:paraId="755026AD"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r>
    </w:tbl>
    <w:p w14:paraId="5F48EB78" w14:textId="77777777" w:rsidR="00A747CD" w:rsidRPr="00C93F29" w:rsidRDefault="00A747CD" w:rsidP="00A747CD">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color w:val="000000"/>
          <w:sz w:val="20"/>
          <w:szCs w:val="20"/>
          <w:lang w:eastAsia="en-IN" w:bidi="hi-IN"/>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6"/>
        <w:gridCol w:w="8944"/>
      </w:tblGrid>
      <w:tr w:rsidR="00A747CD" w:rsidRPr="00C93F29" w14:paraId="5C143C73" w14:textId="77777777" w:rsidTr="007C0E89">
        <w:trPr>
          <w:tblCellSpacing w:w="15" w:type="dxa"/>
        </w:trPr>
        <w:tc>
          <w:tcPr>
            <w:tcW w:w="50" w:type="pct"/>
            <w:hideMark/>
          </w:tcPr>
          <w:p w14:paraId="0B7E3D0E" w14:textId="77777777" w:rsidR="00A747CD" w:rsidRPr="00C93F29" w:rsidRDefault="00A747CD" w:rsidP="007C0E89">
            <w:pPr>
              <w:spacing w:before="100" w:beforeAutospacing="1" w:after="100" w:afterAutospacing="1"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w:t>
            </w:r>
            <w:r w:rsidRPr="00C93F29">
              <w:rPr>
                <w:rFonts w:ascii="Century Gothic" w:eastAsia="Times New Roman" w:hAnsi="Century Gothic" w:cs="Times New Roman"/>
                <w:noProof/>
                <w:sz w:val="24"/>
                <w:szCs w:val="24"/>
                <w:lang w:eastAsia="en-IN" w:bidi="hi-IN"/>
              </w:rPr>
              <w:drawing>
                <wp:inline distT="0" distB="0" distL="0" distR="0" wp14:anchorId="76F09041" wp14:editId="05DAFE16">
                  <wp:extent cx="114300" cy="114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8550" w:type="pct"/>
            <w:vAlign w:val="center"/>
            <w:hideMark/>
          </w:tcPr>
          <w:p w14:paraId="04F8E921" w14:textId="77777777" w:rsidR="00A747CD" w:rsidRPr="00C93F29" w:rsidRDefault="00A747CD" w:rsidP="007C0E89">
            <w:pPr>
              <w:spacing w:before="100" w:beforeAutospacing="1" w:after="100" w:afterAutospacing="1"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Out of the total population of 6.20 crores in Tamil Nadu, Scheduled Castes/Scheduled Tribes constitute 20% of the population as per 2001 census.  </w:t>
            </w:r>
            <w:proofErr w:type="gramStart"/>
            <w:r w:rsidRPr="00C93F29">
              <w:rPr>
                <w:rFonts w:ascii="Century Gothic" w:eastAsia="Times New Roman" w:hAnsi="Century Gothic" w:cs="Times New Roman"/>
                <w:sz w:val="24"/>
                <w:szCs w:val="24"/>
                <w:lang w:eastAsia="en-IN" w:bidi="hi-IN"/>
              </w:rPr>
              <w:t>In order to</w:t>
            </w:r>
            <w:proofErr w:type="gramEnd"/>
            <w:r w:rsidRPr="00C93F29">
              <w:rPr>
                <w:rFonts w:ascii="Century Gothic" w:eastAsia="Times New Roman" w:hAnsi="Century Gothic" w:cs="Times New Roman"/>
                <w:sz w:val="24"/>
                <w:szCs w:val="24"/>
                <w:lang w:eastAsia="en-IN" w:bidi="hi-IN"/>
              </w:rPr>
              <w:t xml:space="preserve"> improve the living conditions of Scheduled Castes/Scheduled Tribes by improving the income earning capacities through Income Generating </w:t>
            </w:r>
            <w:proofErr w:type="spellStart"/>
            <w:r w:rsidRPr="00C93F29">
              <w:rPr>
                <w:rFonts w:ascii="Century Gothic" w:eastAsia="Times New Roman" w:hAnsi="Century Gothic" w:cs="Times New Roman"/>
                <w:sz w:val="24"/>
                <w:szCs w:val="24"/>
                <w:lang w:eastAsia="en-IN" w:bidi="hi-IN"/>
              </w:rPr>
              <w:t>Programme</w:t>
            </w:r>
            <w:proofErr w:type="spellEnd"/>
            <w:r w:rsidRPr="00C93F29">
              <w:rPr>
                <w:rFonts w:ascii="Century Gothic" w:eastAsia="Times New Roman" w:hAnsi="Century Gothic" w:cs="Times New Roman"/>
                <w:sz w:val="24"/>
                <w:szCs w:val="24"/>
                <w:lang w:eastAsia="en-IN" w:bidi="hi-IN"/>
              </w:rPr>
              <w:t xml:space="preserve"> and improving human skills through training </w:t>
            </w:r>
            <w:proofErr w:type="spellStart"/>
            <w:r w:rsidRPr="00C93F29">
              <w:rPr>
                <w:rFonts w:ascii="Century Gothic" w:eastAsia="Times New Roman" w:hAnsi="Century Gothic" w:cs="Times New Roman"/>
                <w:sz w:val="24"/>
                <w:szCs w:val="24"/>
                <w:lang w:eastAsia="en-IN" w:bidi="hi-IN"/>
              </w:rPr>
              <w:t>programmes</w:t>
            </w:r>
            <w:proofErr w:type="spellEnd"/>
            <w:r w:rsidRPr="00C93F29">
              <w:rPr>
                <w:rFonts w:ascii="Century Gothic" w:eastAsia="Times New Roman" w:hAnsi="Century Gothic" w:cs="Times New Roman"/>
                <w:sz w:val="24"/>
                <w:szCs w:val="24"/>
                <w:lang w:eastAsia="en-IN" w:bidi="hi-IN"/>
              </w:rPr>
              <w:t xml:space="preserve">, TAHDCO provides financial assistance to both the </w:t>
            </w:r>
            <w:proofErr w:type="spellStart"/>
            <w:r w:rsidRPr="00C93F29">
              <w:rPr>
                <w:rFonts w:ascii="Century Gothic" w:eastAsia="Times New Roman" w:hAnsi="Century Gothic" w:cs="Times New Roman"/>
                <w:sz w:val="24"/>
                <w:szCs w:val="24"/>
                <w:lang w:eastAsia="en-IN" w:bidi="hi-IN"/>
              </w:rPr>
              <w:t>programmes</w:t>
            </w:r>
            <w:proofErr w:type="spellEnd"/>
            <w:r w:rsidRPr="00C93F29">
              <w:rPr>
                <w:rFonts w:ascii="Century Gothic" w:eastAsia="Times New Roman" w:hAnsi="Century Gothic" w:cs="Times New Roman"/>
                <w:sz w:val="24"/>
                <w:szCs w:val="24"/>
                <w:lang w:eastAsia="en-IN" w:bidi="hi-IN"/>
              </w:rPr>
              <w:t>.  The importance of this charter is to educate the Scheduled Castes/Scheduled Tribes about the details of schemes implemented by TAHDCO and to know the officers to be approached for assistance</w:t>
            </w:r>
          </w:p>
        </w:tc>
      </w:tr>
      <w:tr w:rsidR="00A747CD" w:rsidRPr="00C93F29" w14:paraId="08161203" w14:textId="77777777" w:rsidTr="007C0E89">
        <w:trPr>
          <w:tblCellSpacing w:w="15" w:type="dxa"/>
        </w:trPr>
        <w:tc>
          <w:tcPr>
            <w:tcW w:w="50" w:type="pct"/>
            <w:hideMark/>
          </w:tcPr>
          <w:p w14:paraId="0F600117" w14:textId="77777777" w:rsidR="00A747CD" w:rsidRPr="00C93F29" w:rsidRDefault="00A747CD" w:rsidP="007C0E89">
            <w:pPr>
              <w:spacing w:before="100" w:beforeAutospacing="1" w:after="100" w:afterAutospacing="1"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w:t>
            </w:r>
            <w:r w:rsidRPr="00C93F29">
              <w:rPr>
                <w:rFonts w:ascii="Century Gothic" w:eastAsia="Times New Roman" w:hAnsi="Century Gothic" w:cs="Times New Roman"/>
                <w:noProof/>
                <w:sz w:val="24"/>
                <w:szCs w:val="24"/>
                <w:lang w:eastAsia="en-IN" w:bidi="hi-IN"/>
              </w:rPr>
              <w:drawing>
                <wp:inline distT="0" distB="0" distL="0" distR="0" wp14:anchorId="3D5237D5" wp14:editId="1634B5CE">
                  <wp:extent cx="114300"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6200" w:type="pct"/>
            <w:vAlign w:val="center"/>
            <w:hideMark/>
          </w:tcPr>
          <w:p w14:paraId="711685C0" w14:textId="77777777" w:rsidR="00A747CD" w:rsidRPr="00C93F29" w:rsidRDefault="00A747CD" w:rsidP="007C0E89">
            <w:pPr>
              <w:spacing w:before="100" w:beforeAutospacing="1" w:after="100" w:afterAutospacing="1"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xml:space="preserve">TAHDCO schemes have been </w:t>
            </w:r>
            <w:proofErr w:type="spellStart"/>
            <w:r w:rsidRPr="00C93F29">
              <w:rPr>
                <w:rFonts w:ascii="Century Gothic" w:eastAsia="Times New Roman" w:hAnsi="Century Gothic" w:cs="Times New Roman"/>
                <w:sz w:val="24"/>
                <w:szCs w:val="24"/>
                <w:lang w:eastAsia="en-IN" w:bidi="hi-IN"/>
              </w:rPr>
              <w:t>decentralised</w:t>
            </w:r>
            <w:proofErr w:type="spellEnd"/>
            <w:r w:rsidRPr="00C93F29">
              <w:rPr>
                <w:rFonts w:ascii="Century Gothic" w:eastAsia="Times New Roman" w:hAnsi="Century Gothic" w:cs="Times New Roman"/>
                <w:sz w:val="24"/>
                <w:szCs w:val="24"/>
                <w:lang w:eastAsia="en-IN" w:bidi="hi-IN"/>
              </w:rPr>
              <w:t xml:space="preserve"> and formulated at the district level for the economic development of Scheduled Caste and Scheduled Tribes under the dynamic leadership of District Collectors, in the form of District Action Plans in accordance with the local needs, local potential and availability of resources.  The amount for this plan is allocated to the districts based on Scheduled Castes/Scheduled Tribes population, </w:t>
            </w:r>
            <w:proofErr w:type="gramStart"/>
            <w:r w:rsidRPr="00C93F29">
              <w:rPr>
                <w:rFonts w:ascii="Century Gothic" w:eastAsia="Times New Roman" w:hAnsi="Century Gothic" w:cs="Times New Roman"/>
                <w:sz w:val="24"/>
                <w:szCs w:val="24"/>
                <w:lang w:eastAsia="en-IN" w:bidi="hi-IN"/>
              </w:rPr>
              <w:t>so as to</w:t>
            </w:r>
            <w:proofErr w:type="gramEnd"/>
            <w:r w:rsidRPr="00C93F29">
              <w:rPr>
                <w:rFonts w:ascii="Century Gothic" w:eastAsia="Times New Roman" w:hAnsi="Century Gothic" w:cs="Times New Roman"/>
                <w:sz w:val="24"/>
                <w:szCs w:val="24"/>
                <w:lang w:eastAsia="en-IN" w:bidi="hi-IN"/>
              </w:rPr>
              <w:t xml:space="preserve"> ensure that there is no unbalance and there is rational distribution of selection of beneficiaries throughout the state.</w:t>
            </w:r>
          </w:p>
        </w:tc>
      </w:tr>
      <w:tr w:rsidR="00A747CD" w:rsidRPr="00C93F29" w14:paraId="30400AE0" w14:textId="77777777" w:rsidTr="007C0E89">
        <w:trPr>
          <w:tblCellSpacing w:w="15" w:type="dxa"/>
        </w:trPr>
        <w:tc>
          <w:tcPr>
            <w:tcW w:w="200" w:type="pct"/>
            <w:hideMark/>
          </w:tcPr>
          <w:p w14:paraId="51BDA8EC" w14:textId="77777777" w:rsidR="00A747CD" w:rsidRPr="00C93F29" w:rsidRDefault="00A747CD" w:rsidP="007C0E89">
            <w:pPr>
              <w:spacing w:before="100" w:beforeAutospacing="1" w:after="100" w:afterAutospacing="1"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w:t>
            </w:r>
            <w:r w:rsidRPr="00C93F29">
              <w:rPr>
                <w:rFonts w:ascii="Century Gothic" w:eastAsia="Times New Roman" w:hAnsi="Century Gothic" w:cs="Times New Roman"/>
                <w:noProof/>
                <w:sz w:val="24"/>
                <w:szCs w:val="24"/>
                <w:lang w:eastAsia="en-IN" w:bidi="hi-IN"/>
              </w:rPr>
              <w:drawing>
                <wp:inline distT="0" distB="0" distL="0" distR="0" wp14:anchorId="7F2F67FD" wp14:editId="58B5520A">
                  <wp:extent cx="114300"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4800" w:type="pct"/>
            <w:vAlign w:val="center"/>
            <w:hideMark/>
          </w:tcPr>
          <w:p w14:paraId="74064989" w14:textId="77777777" w:rsidR="00A747CD" w:rsidRPr="00C93F29" w:rsidRDefault="00A747CD" w:rsidP="007C0E89">
            <w:pPr>
              <w:spacing w:before="100" w:beforeAutospacing="1" w:after="100" w:afterAutospacing="1"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xml:space="preserve">District level workshops </w:t>
            </w:r>
            <w:proofErr w:type="gramStart"/>
            <w:r w:rsidRPr="00C93F29">
              <w:rPr>
                <w:rFonts w:ascii="Century Gothic" w:eastAsia="Times New Roman" w:hAnsi="Century Gothic" w:cs="Times New Roman"/>
                <w:sz w:val="24"/>
                <w:szCs w:val="24"/>
                <w:lang w:eastAsia="en-IN" w:bidi="hi-IN"/>
              </w:rPr>
              <w:t>is</w:t>
            </w:r>
            <w:proofErr w:type="gramEnd"/>
            <w:r w:rsidRPr="00C93F29">
              <w:rPr>
                <w:rFonts w:ascii="Century Gothic" w:eastAsia="Times New Roman" w:hAnsi="Century Gothic" w:cs="Times New Roman"/>
                <w:sz w:val="24"/>
                <w:szCs w:val="24"/>
                <w:lang w:eastAsia="en-IN" w:bidi="hi-IN"/>
              </w:rPr>
              <w:t xml:space="preserve"> also being held in all districts, as a consultative forum, to evolve localized strategies and plan for the economic development of Scheduled Castes/Scheduled Tribes.</w:t>
            </w:r>
          </w:p>
        </w:tc>
      </w:tr>
      <w:tr w:rsidR="00A747CD" w:rsidRPr="00C93F29" w14:paraId="40B8A8AD" w14:textId="77777777" w:rsidTr="007C0E89">
        <w:trPr>
          <w:tblCellSpacing w:w="15" w:type="dxa"/>
        </w:trPr>
        <w:tc>
          <w:tcPr>
            <w:tcW w:w="200" w:type="pct"/>
            <w:hideMark/>
          </w:tcPr>
          <w:p w14:paraId="23EE01D4" w14:textId="77777777" w:rsidR="00A747CD" w:rsidRPr="00C93F29" w:rsidRDefault="00A747CD" w:rsidP="007C0E89">
            <w:pPr>
              <w:spacing w:before="100" w:beforeAutospacing="1" w:after="100" w:afterAutospacing="1"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w:t>
            </w:r>
          </w:p>
        </w:tc>
        <w:tc>
          <w:tcPr>
            <w:tcW w:w="4800" w:type="pct"/>
            <w:vAlign w:val="center"/>
            <w:hideMark/>
          </w:tcPr>
          <w:p w14:paraId="7CC8DC4E" w14:textId="77777777" w:rsidR="00A747CD" w:rsidRPr="00C93F29" w:rsidRDefault="00A747CD" w:rsidP="007C0E89">
            <w:pPr>
              <w:spacing w:before="100" w:beforeAutospacing="1" w:after="100" w:afterAutospacing="1"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xml:space="preserve">All the schemes in the District Action Plans have categorized into the </w:t>
            </w:r>
            <w:proofErr w:type="gramStart"/>
            <w:r w:rsidRPr="00C93F29">
              <w:rPr>
                <w:rFonts w:ascii="Century Gothic" w:eastAsia="Times New Roman" w:hAnsi="Century Gothic" w:cs="Times New Roman"/>
                <w:sz w:val="24"/>
                <w:szCs w:val="24"/>
                <w:lang w:eastAsia="en-IN" w:bidi="hi-IN"/>
              </w:rPr>
              <w:t>following  9</w:t>
            </w:r>
            <w:proofErr w:type="gramEnd"/>
            <w:r w:rsidRPr="00C93F29">
              <w:rPr>
                <w:rFonts w:ascii="Century Gothic" w:eastAsia="Times New Roman" w:hAnsi="Century Gothic" w:cs="Times New Roman"/>
                <w:sz w:val="24"/>
                <w:szCs w:val="24"/>
                <w:lang w:eastAsia="en-IN" w:bidi="hi-IN"/>
              </w:rPr>
              <w:t xml:space="preserve"> activities for the purpose of monitoring.</w:t>
            </w:r>
          </w:p>
        </w:tc>
      </w:tr>
    </w:tbl>
    <w:p w14:paraId="072BD6EF" w14:textId="77777777" w:rsidR="00A747CD" w:rsidRPr="00C93F29" w:rsidRDefault="00A747CD" w:rsidP="00A747CD">
      <w:pPr>
        <w:spacing w:after="0" w:line="240" w:lineRule="auto"/>
        <w:rPr>
          <w:rFonts w:ascii="Century Gothic" w:eastAsia="Times New Roman" w:hAnsi="Century Gothic" w:cs="Times New Roman"/>
          <w:vanish/>
          <w:sz w:val="24"/>
          <w:szCs w:val="24"/>
          <w:lang w:eastAsia="en-IN" w:bidi="hi-I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A747CD" w:rsidRPr="00C93F29" w14:paraId="56634509" w14:textId="77777777" w:rsidTr="007C0E89">
        <w:trPr>
          <w:tblCellSpacing w:w="15" w:type="dxa"/>
        </w:trPr>
        <w:tc>
          <w:tcPr>
            <w:tcW w:w="5000" w:type="pct"/>
            <w:vAlign w:val="center"/>
            <w:hideMark/>
          </w:tcPr>
          <w:p w14:paraId="37E13962"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r>
    </w:tbl>
    <w:p w14:paraId="395C3B58" w14:textId="77777777" w:rsidR="00A747CD" w:rsidRPr="00C93F29" w:rsidRDefault="00A747CD" w:rsidP="00A747CD">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color w:val="000000"/>
          <w:sz w:val="24"/>
          <w:szCs w:val="24"/>
          <w:lang w:eastAsia="en-IN" w:bidi="hi-IN"/>
        </w:rPr>
        <w:t> </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1"/>
        <w:gridCol w:w="3147"/>
        <w:gridCol w:w="3697"/>
        <w:gridCol w:w="1292"/>
      </w:tblGrid>
      <w:tr w:rsidR="00A747CD" w:rsidRPr="00C93F29" w14:paraId="0A19DED2" w14:textId="77777777" w:rsidTr="007C0E89">
        <w:trPr>
          <w:tblCellSpacing w:w="15" w:type="dxa"/>
          <w:jc w:val="center"/>
        </w:trPr>
        <w:tc>
          <w:tcPr>
            <w:tcW w:w="50" w:type="pct"/>
            <w:tcBorders>
              <w:top w:val="outset" w:sz="6" w:space="0" w:color="auto"/>
              <w:left w:val="outset" w:sz="6" w:space="0" w:color="auto"/>
              <w:bottom w:val="outset" w:sz="6" w:space="0" w:color="auto"/>
              <w:right w:val="outset" w:sz="6" w:space="0" w:color="auto"/>
            </w:tcBorders>
            <w:vAlign w:val="center"/>
            <w:hideMark/>
          </w:tcPr>
          <w:p w14:paraId="225D66FA"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roofErr w:type="spellStart"/>
            <w:r w:rsidRPr="00C93F29">
              <w:rPr>
                <w:rFonts w:ascii="Century Gothic" w:eastAsia="Times New Roman" w:hAnsi="Century Gothic" w:cs="Times New Roman"/>
                <w:sz w:val="24"/>
                <w:szCs w:val="24"/>
                <w:lang w:eastAsia="en-IN" w:bidi="hi-IN"/>
              </w:rPr>
              <w:t>Sl.No</w:t>
            </w:r>
            <w:proofErr w:type="spellEnd"/>
            <w:r w:rsidRPr="00C93F29">
              <w:rPr>
                <w:rFonts w:ascii="Century Gothic" w:eastAsia="Times New Roman" w:hAnsi="Century Gothic" w:cs="Times New Roman"/>
                <w:sz w:val="24"/>
                <w:szCs w:val="24"/>
                <w:lang w:eastAsia="en-IN" w:bidi="hi-IN"/>
              </w:rPr>
              <w:t>.</w:t>
            </w:r>
          </w:p>
        </w:tc>
        <w:tc>
          <w:tcPr>
            <w:tcW w:w="1400" w:type="pct"/>
            <w:tcBorders>
              <w:top w:val="outset" w:sz="6" w:space="0" w:color="auto"/>
              <w:left w:val="outset" w:sz="6" w:space="0" w:color="auto"/>
              <w:bottom w:val="outset" w:sz="6" w:space="0" w:color="auto"/>
              <w:right w:val="outset" w:sz="6" w:space="0" w:color="auto"/>
            </w:tcBorders>
            <w:vAlign w:val="center"/>
            <w:hideMark/>
          </w:tcPr>
          <w:p w14:paraId="74444DA6"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Scheme</w:t>
            </w:r>
          </w:p>
        </w:tc>
        <w:tc>
          <w:tcPr>
            <w:tcW w:w="6800" w:type="pct"/>
            <w:tcBorders>
              <w:top w:val="outset" w:sz="6" w:space="0" w:color="auto"/>
              <w:left w:val="outset" w:sz="6" w:space="0" w:color="auto"/>
              <w:bottom w:val="outset" w:sz="6" w:space="0" w:color="auto"/>
              <w:right w:val="outset" w:sz="6" w:space="0" w:color="auto"/>
            </w:tcBorders>
            <w:vAlign w:val="center"/>
            <w:hideMark/>
          </w:tcPr>
          <w:p w14:paraId="7B63C86C"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Eligibility</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E0CBF76"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Whom to approach</w:t>
            </w:r>
          </w:p>
        </w:tc>
      </w:tr>
      <w:tr w:rsidR="00A747CD" w:rsidRPr="00C93F29" w14:paraId="45C523AA" w14:textId="77777777" w:rsidTr="007C0E89">
        <w:trPr>
          <w:tblCellSpacing w:w="15" w:type="dxa"/>
          <w:jc w:val="center"/>
        </w:trPr>
        <w:tc>
          <w:tcPr>
            <w:tcW w:w="50" w:type="pct"/>
            <w:tcBorders>
              <w:top w:val="outset" w:sz="6" w:space="0" w:color="auto"/>
              <w:left w:val="outset" w:sz="6" w:space="0" w:color="auto"/>
              <w:bottom w:val="outset" w:sz="6" w:space="0" w:color="auto"/>
              <w:right w:val="outset" w:sz="6" w:space="0" w:color="auto"/>
            </w:tcBorders>
            <w:vAlign w:val="center"/>
            <w:hideMark/>
          </w:tcPr>
          <w:p w14:paraId="1D85E6AC" w14:textId="77777777" w:rsidR="00A747CD" w:rsidRPr="00C93F29" w:rsidRDefault="00A747CD" w:rsidP="007C0E89">
            <w:pPr>
              <w:spacing w:after="0"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1</w:t>
            </w:r>
          </w:p>
        </w:tc>
        <w:tc>
          <w:tcPr>
            <w:tcW w:w="1400" w:type="pct"/>
            <w:tcBorders>
              <w:top w:val="outset" w:sz="6" w:space="0" w:color="auto"/>
              <w:left w:val="outset" w:sz="6" w:space="0" w:color="auto"/>
              <w:bottom w:val="outset" w:sz="6" w:space="0" w:color="auto"/>
              <w:right w:val="outset" w:sz="6" w:space="0" w:color="auto"/>
            </w:tcBorders>
            <w:vAlign w:val="center"/>
            <w:hideMark/>
          </w:tcPr>
          <w:p w14:paraId="34EF19CB"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Land Purchase Scheme</w:t>
            </w:r>
          </w:p>
        </w:tc>
        <w:tc>
          <w:tcPr>
            <w:tcW w:w="6800" w:type="pct"/>
            <w:tcBorders>
              <w:top w:val="outset" w:sz="6" w:space="0" w:color="auto"/>
              <w:left w:val="outset" w:sz="6" w:space="0" w:color="auto"/>
              <w:bottom w:val="outset" w:sz="6" w:space="0" w:color="auto"/>
              <w:right w:val="outset" w:sz="6" w:space="0" w:color="auto"/>
            </w:tcBorders>
            <w:vAlign w:val="center"/>
            <w:hideMark/>
          </w:tcPr>
          <w:p w14:paraId="53BD5B42"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xml:space="preserve">SC/ST women Below Poverty Line in the age group of 18-55 </w:t>
            </w:r>
            <w:proofErr w:type="spellStart"/>
            <w:proofErr w:type="gramStart"/>
            <w:r w:rsidRPr="00C93F29">
              <w:rPr>
                <w:rFonts w:ascii="Century Gothic" w:eastAsia="Times New Roman" w:hAnsi="Century Gothic" w:cs="Times New Roman"/>
                <w:sz w:val="24"/>
                <w:szCs w:val="24"/>
                <w:lang w:eastAsia="en-IN" w:bidi="hi-IN"/>
              </w:rPr>
              <w:t>years.Detailed</w:t>
            </w:r>
            <w:proofErr w:type="spellEnd"/>
            <w:proofErr w:type="gramEnd"/>
            <w:r w:rsidRPr="00C93F29">
              <w:rPr>
                <w:rFonts w:ascii="Century Gothic" w:eastAsia="Times New Roman" w:hAnsi="Century Gothic" w:cs="Times New Roman"/>
                <w:sz w:val="24"/>
                <w:szCs w:val="24"/>
                <w:lang w:eastAsia="en-IN" w:bidi="hi-IN"/>
              </w:rPr>
              <w:t xml:space="preserve"> guidelines are given in G.O. (enclosed)</w:t>
            </w:r>
          </w:p>
        </w:tc>
        <w:tc>
          <w:tcPr>
            <w:tcW w:w="1250" w:type="pct"/>
            <w:vMerge w:val="restart"/>
            <w:tcBorders>
              <w:top w:val="outset" w:sz="6" w:space="0" w:color="auto"/>
              <w:left w:val="outset" w:sz="6" w:space="0" w:color="auto"/>
              <w:bottom w:val="outset" w:sz="6" w:space="0" w:color="auto"/>
              <w:right w:val="outset" w:sz="6" w:space="0" w:color="auto"/>
            </w:tcBorders>
            <w:vAlign w:val="center"/>
            <w:hideMark/>
          </w:tcPr>
          <w:p w14:paraId="2262DD01"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District Manager, TAHDCO</w:t>
            </w:r>
          </w:p>
        </w:tc>
      </w:tr>
      <w:tr w:rsidR="00A747CD" w:rsidRPr="00C93F29" w14:paraId="1BF9FA05" w14:textId="77777777" w:rsidTr="007C0E89">
        <w:trPr>
          <w:tblCellSpacing w:w="15" w:type="dxa"/>
          <w:jc w:val="center"/>
        </w:trPr>
        <w:tc>
          <w:tcPr>
            <w:tcW w:w="50" w:type="pct"/>
            <w:tcBorders>
              <w:top w:val="outset" w:sz="6" w:space="0" w:color="auto"/>
              <w:left w:val="outset" w:sz="6" w:space="0" w:color="auto"/>
              <w:bottom w:val="outset" w:sz="6" w:space="0" w:color="auto"/>
              <w:right w:val="outset" w:sz="6" w:space="0" w:color="auto"/>
            </w:tcBorders>
            <w:vAlign w:val="center"/>
            <w:hideMark/>
          </w:tcPr>
          <w:p w14:paraId="36F6025B" w14:textId="77777777" w:rsidR="00A747CD" w:rsidRPr="00C93F29" w:rsidRDefault="00A747CD" w:rsidP="007C0E89">
            <w:pPr>
              <w:spacing w:after="0"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lastRenderedPageBreak/>
              <w:t> 2</w:t>
            </w:r>
          </w:p>
        </w:tc>
        <w:tc>
          <w:tcPr>
            <w:tcW w:w="1400" w:type="pct"/>
            <w:tcBorders>
              <w:top w:val="outset" w:sz="6" w:space="0" w:color="auto"/>
              <w:left w:val="outset" w:sz="6" w:space="0" w:color="auto"/>
              <w:bottom w:val="outset" w:sz="6" w:space="0" w:color="auto"/>
              <w:right w:val="outset" w:sz="6" w:space="0" w:color="auto"/>
            </w:tcBorders>
            <w:vAlign w:val="center"/>
            <w:hideMark/>
          </w:tcPr>
          <w:p w14:paraId="16C52F7C"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Agricultural Activities including Land Purchase Scheme</w:t>
            </w:r>
          </w:p>
        </w:tc>
        <w:tc>
          <w:tcPr>
            <w:tcW w:w="6800" w:type="pct"/>
            <w:vMerge w:val="restart"/>
            <w:tcBorders>
              <w:top w:val="outset" w:sz="6" w:space="0" w:color="auto"/>
              <w:left w:val="outset" w:sz="6" w:space="0" w:color="auto"/>
              <w:bottom w:val="outset" w:sz="6" w:space="0" w:color="auto"/>
              <w:right w:val="outset" w:sz="6" w:space="0" w:color="auto"/>
            </w:tcBorders>
            <w:vAlign w:val="center"/>
            <w:hideMark/>
          </w:tcPr>
          <w:p w14:paraId="25BB5408"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i) Individual SC/ST living Below Poverty Line.</w:t>
            </w:r>
            <w:r w:rsidRPr="00C93F29">
              <w:rPr>
                <w:rFonts w:ascii="Century Gothic" w:eastAsia="Times New Roman" w:hAnsi="Century Gothic" w:cs="Times New Roman"/>
                <w:sz w:val="24"/>
                <w:szCs w:val="24"/>
                <w:lang w:eastAsia="en-IN" w:bidi="hi-IN"/>
              </w:rPr>
              <w:br/>
              <w:t>Annual family income Rs.18,460/- in rural areas Rs.28,536/- in</w:t>
            </w:r>
            <w:r w:rsidRPr="00C93F29">
              <w:rPr>
                <w:rFonts w:ascii="Century Gothic" w:eastAsia="Times New Roman" w:hAnsi="Century Gothic" w:cs="Times New Roman"/>
                <w:sz w:val="24"/>
                <w:szCs w:val="24"/>
                <w:lang w:eastAsia="en-IN" w:bidi="hi-IN"/>
              </w:rPr>
              <w:br/>
              <w:t>urban areas.</w:t>
            </w:r>
            <w:r w:rsidRPr="00C93F29">
              <w:rPr>
                <w:rFonts w:ascii="Century Gothic" w:eastAsia="Times New Roman" w:hAnsi="Century Gothic" w:cs="Times New Roman"/>
                <w:sz w:val="24"/>
                <w:szCs w:val="24"/>
                <w:lang w:eastAsia="en-IN" w:bidi="hi-IN"/>
              </w:rPr>
              <w:br/>
              <w:t>ii) Self-Help Groups with 100% SC/ST members recognized by ‘</w:t>
            </w:r>
            <w:proofErr w:type="spellStart"/>
            <w:r w:rsidRPr="00C93F29">
              <w:rPr>
                <w:rFonts w:ascii="Century Gothic" w:eastAsia="Times New Roman" w:hAnsi="Century Gothic" w:cs="Times New Roman"/>
                <w:sz w:val="24"/>
                <w:szCs w:val="24"/>
                <w:lang w:eastAsia="en-IN" w:bidi="hi-IN"/>
              </w:rPr>
              <w:t>Mahalir</w:t>
            </w:r>
            <w:proofErr w:type="spellEnd"/>
            <w:r w:rsidRPr="00C93F29">
              <w:rPr>
                <w:rFonts w:ascii="Century Gothic" w:eastAsia="Times New Roman" w:hAnsi="Century Gothic" w:cs="Times New Roman"/>
                <w:sz w:val="24"/>
                <w:szCs w:val="24"/>
                <w:lang w:eastAsia="en-IN" w:bidi="hi-IN"/>
              </w:rPr>
              <w:t xml:space="preserve"> Thittam’</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938249"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r>
      <w:tr w:rsidR="00A747CD" w:rsidRPr="00C93F29" w14:paraId="2A733CD5" w14:textId="77777777" w:rsidTr="007C0E89">
        <w:trPr>
          <w:tblCellSpacing w:w="15" w:type="dxa"/>
          <w:jc w:val="center"/>
        </w:trPr>
        <w:tc>
          <w:tcPr>
            <w:tcW w:w="50" w:type="pct"/>
            <w:tcBorders>
              <w:top w:val="outset" w:sz="6" w:space="0" w:color="auto"/>
              <w:left w:val="outset" w:sz="6" w:space="0" w:color="auto"/>
              <w:bottom w:val="outset" w:sz="6" w:space="0" w:color="auto"/>
              <w:right w:val="outset" w:sz="6" w:space="0" w:color="auto"/>
            </w:tcBorders>
            <w:vAlign w:val="center"/>
            <w:hideMark/>
          </w:tcPr>
          <w:p w14:paraId="5FF960F0" w14:textId="77777777" w:rsidR="00A747CD" w:rsidRPr="00C93F29" w:rsidRDefault="00A747CD" w:rsidP="007C0E89">
            <w:pPr>
              <w:spacing w:after="0"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3</w:t>
            </w:r>
          </w:p>
        </w:tc>
        <w:tc>
          <w:tcPr>
            <w:tcW w:w="1400" w:type="pct"/>
            <w:tcBorders>
              <w:top w:val="outset" w:sz="6" w:space="0" w:color="auto"/>
              <w:left w:val="outset" w:sz="6" w:space="0" w:color="auto"/>
              <w:bottom w:val="outset" w:sz="6" w:space="0" w:color="auto"/>
              <w:right w:val="outset" w:sz="6" w:space="0" w:color="auto"/>
            </w:tcBorders>
            <w:vAlign w:val="center"/>
            <w:hideMark/>
          </w:tcPr>
          <w:p w14:paraId="7D08D031"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Agricultural Allied Activities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7F56A"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EC909"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r>
      <w:tr w:rsidR="00A747CD" w:rsidRPr="00C93F29" w14:paraId="576DEE08" w14:textId="77777777" w:rsidTr="007C0E89">
        <w:trPr>
          <w:tblCellSpacing w:w="15" w:type="dxa"/>
          <w:jc w:val="center"/>
        </w:trPr>
        <w:tc>
          <w:tcPr>
            <w:tcW w:w="50" w:type="pct"/>
            <w:tcBorders>
              <w:top w:val="outset" w:sz="6" w:space="0" w:color="auto"/>
              <w:left w:val="outset" w:sz="6" w:space="0" w:color="auto"/>
              <w:bottom w:val="outset" w:sz="6" w:space="0" w:color="auto"/>
              <w:right w:val="outset" w:sz="6" w:space="0" w:color="auto"/>
            </w:tcBorders>
            <w:vAlign w:val="center"/>
            <w:hideMark/>
          </w:tcPr>
          <w:p w14:paraId="21F173B3" w14:textId="77777777" w:rsidR="00A747CD" w:rsidRPr="00C93F29" w:rsidRDefault="00A747CD" w:rsidP="007C0E89">
            <w:pPr>
              <w:spacing w:after="0"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4</w:t>
            </w:r>
          </w:p>
        </w:tc>
        <w:tc>
          <w:tcPr>
            <w:tcW w:w="1400" w:type="pct"/>
            <w:tcBorders>
              <w:top w:val="outset" w:sz="6" w:space="0" w:color="auto"/>
              <w:left w:val="outset" w:sz="6" w:space="0" w:color="auto"/>
              <w:bottom w:val="outset" w:sz="6" w:space="0" w:color="auto"/>
              <w:right w:val="outset" w:sz="6" w:space="0" w:color="auto"/>
            </w:tcBorders>
            <w:vAlign w:val="center"/>
            <w:hideMark/>
          </w:tcPr>
          <w:p w14:paraId="46F055F8"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Mining and Quarrying</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1EF0ED"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0D61CD"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r>
      <w:tr w:rsidR="00A747CD" w:rsidRPr="00C93F29" w14:paraId="250BA114" w14:textId="77777777" w:rsidTr="007C0E89">
        <w:trPr>
          <w:tblCellSpacing w:w="15" w:type="dxa"/>
          <w:jc w:val="center"/>
        </w:trPr>
        <w:tc>
          <w:tcPr>
            <w:tcW w:w="50" w:type="pct"/>
            <w:tcBorders>
              <w:top w:val="outset" w:sz="6" w:space="0" w:color="auto"/>
              <w:left w:val="outset" w:sz="6" w:space="0" w:color="auto"/>
              <w:bottom w:val="outset" w:sz="6" w:space="0" w:color="auto"/>
              <w:right w:val="outset" w:sz="6" w:space="0" w:color="auto"/>
            </w:tcBorders>
            <w:vAlign w:val="center"/>
            <w:hideMark/>
          </w:tcPr>
          <w:p w14:paraId="2F518CC9" w14:textId="77777777" w:rsidR="00A747CD" w:rsidRPr="00C93F29" w:rsidRDefault="00A747CD" w:rsidP="007C0E89">
            <w:pPr>
              <w:spacing w:after="0"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5</w:t>
            </w:r>
          </w:p>
        </w:tc>
        <w:tc>
          <w:tcPr>
            <w:tcW w:w="1400" w:type="pct"/>
            <w:tcBorders>
              <w:top w:val="outset" w:sz="6" w:space="0" w:color="auto"/>
              <w:left w:val="outset" w:sz="6" w:space="0" w:color="auto"/>
              <w:bottom w:val="outset" w:sz="6" w:space="0" w:color="auto"/>
              <w:right w:val="outset" w:sz="6" w:space="0" w:color="auto"/>
            </w:tcBorders>
            <w:vAlign w:val="center"/>
            <w:hideMark/>
          </w:tcPr>
          <w:p w14:paraId="6692D9BA"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Manufacturing/Processing</w:t>
            </w:r>
            <w:r w:rsidRPr="00C93F29">
              <w:rPr>
                <w:rFonts w:ascii="Century Gothic" w:eastAsia="Times New Roman" w:hAnsi="Century Gothic" w:cs="Times New Roman"/>
                <w:sz w:val="24"/>
                <w:szCs w:val="24"/>
                <w:lang w:eastAsia="en-IN" w:bidi="hi-IN"/>
              </w:rPr>
              <w:br/>
              <w:t>/Services/Repairs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B7A530"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48FC80"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r>
      <w:tr w:rsidR="00A747CD" w:rsidRPr="00C93F29" w14:paraId="280E9BA5" w14:textId="77777777" w:rsidTr="007C0E89">
        <w:trPr>
          <w:tblCellSpacing w:w="15" w:type="dxa"/>
          <w:jc w:val="center"/>
        </w:trPr>
        <w:tc>
          <w:tcPr>
            <w:tcW w:w="50" w:type="pct"/>
            <w:tcBorders>
              <w:top w:val="outset" w:sz="6" w:space="0" w:color="auto"/>
              <w:left w:val="outset" w:sz="6" w:space="0" w:color="auto"/>
              <w:bottom w:val="outset" w:sz="6" w:space="0" w:color="auto"/>
              <w:right w:val="outset" w:sz="6" w:space="0" w:color="auto"/>
            </w:tcBorders>
            <w:vAlign w:val="center"/>
            <w:hideMark/>
          </w:tcPr>
          <w:p w14:paraId="4A2F494B" w14:textId="77777777" w:rsidR="00A747CD" w:rsidRPr="00C93F29" w:rsidRDefault="00A747CD" w:rsidP="007C0E89">
            <w:pPr>
              <w:spacing w:after="0"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6</w:t>
            </w:r>
          </w:p>
        </w:tc>
        <w:tc>
          <w:tcPr>
            <w:tcW w:w="1400" w:type="pct"/>
            <w:tcBorders>
              <w:top w:val="outset" w:sz="6" w:space="0" w:color="auto"/>
              <w:left w:val="outset" w:sz="6" w:space="0" w:color="auto"/>
              <w:bottom w:val="outset" w:sz="6" w:space="0" w:color="auto"/>
              <w:right w:val="outset" w:sz="6" w:space="0" w:color="auto"/>
            </w:tcBorders>
            <w:vAlign w:val="center"/>
            <w:hideMark/>
          </w:tcPr>
          <w:p w14:paraId="131B9199"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Construction Activities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AD5BC6"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A66F74"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r>
      <w:tr w:rsidR="00A747CD" w:rsidRPr="00C93F29" w14:paraId="58F2D290" w14:textId="77777777" w:rsidTr="007C0E89">
        <w:trPr>
          <w:tblCellSpacing w:w="15" w:type="dxa"/>
          <w:jc w:val="center"/>
        </w:trPr>
        <w:tc>
          <w:tcPr>
            <w:tcW w:w="50" w:type="pct"/>
            <w:tcBorders>
              <w:top w:val="outset" w:sz="6" w:space="0" w:color="auto"/>
              <w:left w:val="outset" w:sz="6" w:space="0" w:color="auto"/>
              <w:bottom w:val="outset" w:sz="6" w:space="0" w:color="auto"/>
              <w:right w:val="outset" w:sz="6" w:space="0" w:color="auto"/>
            </w:tcBorders>
            <w:vAlign w:val="center"/>
            <w:hideMark/>
          </w:tcPr>
          <w:p w14:paraId="5375CF00" w14:textId="77777777" w:rsidR="00A747CD" w:rsidRPr="00C93F29" w:rsidRDefault="00A747CD" w:rsidP="007C0E89">
            <w:pPr>
              <w:spacing w:after="0"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7</w:t>
            </w:r>
          </w:p>
        </w:tc>
        <w:tc>
          <w:tcPr>
            <w:tcW w:w="1400" w:type="pct"/>
            <w:tcBorders>
              <w:top w:val="outset" w:sz="6" w:space="0" w:color="auto"/>
              <w:left w:val="outset" w:sz="6" w:space="0" w:color="auto"/>
              <w:bottom w:val="outset" w:sz="6" w:space="0" w:color="auto"/>
              <w:right w:val="outset" w:sz="6" w:space="0" w:color="auto"/>
            </w:tcBorders>
            <w:vAlign w:val="center"/>
            <w:hideMark/>
          </w:tcPr>
          <w:p w14:paraId="69930678"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Trade and Commerce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6C10C5"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CC33F9"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r>
      <w:tr w:rsidR="00A747CD" w:rsidRPr="00C93F29" w14:paraId="326F9DFA" w14:textId="77777777" w:rsidTr="007C0E89">
        <w:trPr>
          <w:tblCellSpacing w:w="15" w:type="dxa"/>
          <w:jc w:val="center"/>
        </w:trPr>
        <w:tc>
          <w:tcPr>
            <w:tcW w:w="50" w:type="pct"/>
            <w:tcBorders>
              <w:top w:val="outset" w:sz="6" w:space="0" w:color="auto"/>
              <w:left w:val="outset" w:sz="6" w:space="0" w:color="auto"/>
              <w:bottom w:val="outset" w:sz="6" w:space="0" w:color="auto"/>
              <w:right w:val="outset" w:sz="6" w:space="0" w:color="auto"/>
            </w:tcBorders>
            <w:vAlign w:val="center"/>
            <w:hideMark/>
          </w:tcPr>
          <w:p w14:paraId="7684C8EF" w14:textId="77777777" w:rsidR="00A747CD" w:rsidRPr="00C93F29" w:rsidRDefault="00A747CD" w:rsidP="007C0E89">
            <w:pPr>
              <w:spacing w:after="0"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8</w:t>
            </w:r>
          </w:p>
        </w:tc>
        <w:tc>
          <w:tcPr>
            <w:tcW w:w="1400" w:type="pct"/>
            <w:tcBorders>
              <w:top w:val="outset" w:sz="6" w:space="0" w:color="auto"/>
              <w:left w:val="outset" w:sz="6" w:space="0" w:color="auto"/>
              <w:bottom w:val="outset" w:sz="6" w:space="0" w:color="auto"/>
              <w:right w:val="outset" w:sz="6" w:space="0" w:color="auto"/>
            </w:tcBorders>
            <w:vAlign w:val="center"/>
            <w:hideMark/>
          </w:tcPr>
          <w:p w14:paraId="5F1D64DF"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Transport, Storage and Communication</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39628"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943986"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r>
      <w:tr w:rsidR="00A747CD" w:rsidRPr="00C93F29" w14:paraId="74E915F2" w14:textId="77777777" w:rsidTr="007C0E89">
        <w:trPr>
          <w:tblCellSpacing w:w="15" w:type="dxa"/>
          <w:jc w:val="center"/>
        </w:trPr>
        <w:tc>
          <w:tcPr>
            <w:tcW w:w="50" w:type="pct"/>
            <w:tcBorders>
              <w:top w:val="outset" w:sz="6" w:space="0" w:color="auto"/>
              <w:left w:val="outset" w:sz="6" w:space="0" w:color="auto"/>
              <w:bottom w:val="outset" w:sz="6" w:space="0" w:color="auto"/>
              <w:right w:val="outset" w:sz="6" w:space="0" w:color="auto"/>
            </w:tcBorders>
            <w:vAlign w:val="center"/>
            <w:hideMark/>
          </w:tcPr>
          <w:p w14:paraId="7F0C408E" w14:textId="77777777" w:rsidR="00A747CD" w:rsidRPr="00C93F29" w:rsidRDefault="00A747CD" w:rsidP="007C0E89">
            <w:pPr>
              <w:spacing w:after="0"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9</w:t>
            </w:r>
          </w:p>
        </w:tc>
        <w:tc>
          <w:tcPr>
            <w:tcW w:w="1400" w:type="pct"/>
            <w:tcBorders>
              <w:top w:val="outset" w:sz="6" w:space="0" w:color="auto"/>
              <w:left w:val="outset" w:sz="6" w:space="0" w:color="auto"/>
              <w:bottom w:val="outset" w:sz="6" w:space="0" w:color="auto"/>
              <w:right w:val="outset" w:sz="6" w:space="0" w:color="auto"/>
            </w:tcBorders>
            <w:vAlign w:val="center"/>
            <w:hideMark/>
          </w:tcPr>
          <w:p w14:paraId="14158565"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Other services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AB2645"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7EFD7" w14:textId="77777777" w:rsidR="00A747CD" w:rsidRPr="00C93F29" w:rsidRDefault="00A747CD" w:rsidP="007C0E89">
            <w:pPr>
              <w:spacing w:after="0" w:line="240" w:lineRule="auto"/>
              <w:rPr>
                <w:rFonts w:ascii="Century Gothic" w:eastAsia="Times New Roman" w:hAnsi="Century Gothic" w:cs="Times New Roman"/>
                <w:sz w:val="24"/>
                <w:szCs w:val="24"/>
                <w:lang w:eastAsia="en-IN" w:bidi="hi-IN"/>
              </w:rPr>
            </w:pPr>
          </w:p>
        </w:tc>
      </w:tr>
    </w:tbl>
    <w:p w14:paraId="2CFBD515" w14:textId="77777777" w:rsidR="00A747CD" w:rsidRPr="00C93F29" w:rsidRDefault="00A747CD" w:rsidP="00A747CD">
      <w:pPr>
        <w:spacing w:before="100" w:beforeAutospacing="1" w:after="100" w:afterAutospacing="1" w:line="240" w:lineRule="auto"/>
        <w:rPr>
          <w:rFonts w:ascii="Century Gothic" w:eastAsia="Times New Roman" w:hAnsi="Century Gothic" w:cs="Times New Roman"/>
          <w:color w:val="000000"/>
          <w:sz w:val="24"/>
          <w:szCs w:val="24"/>
          <w:lang w:eastAsia="en-IN" w:bidi="hi-IN"/>
        </w:rPr>
      </w:pPr>
      <w:r w:rsidRPr="00C93F29">
        <w:rPr>
          <w:rFonts w:ascii="Century Gothic" w:eastAsia="Times New Roman" w:hAnsi="Century Gothic" w:cs="Times New Roman"/>
          <w:color w:val="000000"/>
          <w:sz w:val="24"/>
          <w:szCs w:val="24"/>
          <w:lang w:eastAsia="en-IN" w:bidi="hi-IN"/>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3"/>
        <w:gridCol w:w="9037"/>
      </w:tblGrid>
      <w:tr w:rsidR="00A747CD" w:rsidRPr="00C93F29" w14:paraId="6E4D83AF" w14:textId="77777777" w:rsidTr="007C0E89">
        <w:trPr>
          <w:tblCellSpacing w:w="15" w:type="dxa"/>
        </w:trPr>
        <w:tc>
          <w:tcPr>
            <w:tcW w:w="150" w:type="pct"/>
            <w:hideMark/>
          </w:tcPr>
          <w:p w14:paraId="542A5D52" w14:textId="77777777" w:rsidR="00A747CD" w:rsidRPr="00C93F29" w:rsidRDefault="00A747CD" w:rsidP="007C0E89">
            <w:pPr>
              <w:spacing w:after="0"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w:t>
            </w:r>
            <w:r w:rsidRPr="00C93F29">
              <w:rPr>
                <w:rFonts w:ascii="Century Gothic" w:eastAsia="Times New Roman" w:hAnsi="Century Gothic" w:cs="Times New Roman"/>
                <w:noProof/>
                <w:sz w:val="24"/>
                <w:szCs w:val="24"/>
                <w:lang w:eastAsia="en-IN" w:bidi="hi-IN"/>
              </w:rPr>
              <w:drawing>
                <wp:inline distT="0" distB="0" distL="0" distR="0" wp14:anchorId="3F1930A9" wp14:editId="446C93DE">
                  <wp:extent cx="114300" cy="114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4850" w:type="pct"/>
            <w:vAlign w:val="center"/>
            <w:hideMark/>
          </w:tcPr>
          <w:p w14:paraId="784AF2B2" w14:textId="77777777" w:rsidR="00A747CD" w:rsidRPr="00C93F29" w:rsidRDefault="00A747CD" w:rsidP="007C0E89">
            <w:pPr>
              <w:spacing w:before="100" w:beforeAutospacing="1" w:after="100" w:afterAutospacing="1"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xml:space="preserve">These schemes are eligible for individuals and </w:t>
            </w:r>
            <w:proofErr w:type="gramStart"/>
            <w:r w:rsidRPr="00C93F29">
              <w:rPr>
                <w:rFonts w:ascii="Century Gothic" w:eastAsia="Times New Roman" w:hAnsi="Century Gothic" w:cs="Times New Roman"/>
                <w:sz w:val="24"/>
                <w:szCs w:val="24"/>
                <w:lang w:eastAsia="en-IN" w:bidi="hi-IN"/>
              </w:rPr>
              <w:t>Self Help</w:t>
            </w:r>
            <w:proofErr w:type="gramEnd"/>
            <w:r w:rsidRPr="00C93F29">
              <w:rPr>
                <w:rFonts w:ascii="Century Gothic" w:eastAsia="Times New Roman" w:hAnsi="Century Gothic" w:cs="Times New Roman"/>
                <w:sz w:val="24"/>
                <w:szCs w:val="24"/>
                <w:lang w:eastAsia="en-IN" w:bidi="hi-IN"/>
              </w:rPr>
              <w:t xml:space="preserve"> Groups. Under each of the above </w:t>
            </w:r>
            <w:proofErr w:type="gramStart"/>
            <w:r w:rsidRPr="00C93F29">
              <w:rPr>
                <w:rFonts w:ascii="Century Gothic" w:eastAsia="Times New Roman" w:hAnsi="Century Gothic" w:cs="Times New Roman"/>
                <w:sz w:val="24"/>
                <w:szCs w:val="24"/>
                <w:lang w:eastAsia="en-IN" w:bidi="hi-IN"/>
              </w:rPr>
              <w:t>activity</w:t>
            </w:r>
            <w:proofErr w:type="gramEnd"/>
            <w:r w:rsidRPr="00C93F29">
              <w:rPr>
                <w:rFonts w:ascii="Century Gothic" w:eastAsia="Times New Roman" w:hAnsi="Century Gothic" w:cs="Times New Roman"/>
                <w:sz w:val="24"/>
                <w:szCs w:val="24"/>
                <w:lang w:eastAsia="en-IN" w:bidi="hi-IN"/>
              </w:rPr>
              <w:t>, several schemes are being implemented by the District Administration.</w:t>
            </w:r>
          </w:p>
        </w:tc>
      </w:tr>
      <w:tr w:rsidR="00A747CD" w:rsidRPr="00C93F29" w14:paraId="7E81B3C9" w14:textId="77777777" w:rsidTr="007C0E89">
        <w:trPr>
          <w:tblCellSpacing w:w="15" w:type="dxa"/>
        </w:trPr>
        <w:tc>
          <w:tcPr>
            <w:tcW w:w="150" w:type="pct"/>
            <w:hideMark/>
          </w:tcPr>
          <w:p w14:paraId="2EC1B581" w14:textId="77777777" w:rsidR="00A747CD" w:rsidRPr="00C93F29" w:rsidRDefault="00A747CD" w:rsidP="007C0E89">
            <w:pPr>
              <w:spacing w:after="0"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w:t>
            </w:r>
            <w:r w:rsidRPr="00C93F29">
              <w:rPr>
                <w:rFonts w:ascii="Century Gothic" w:eastAsia="Times New Roman" w:hAnsi="Century Gothic" w:cs="Times New Roman"/>
                <w:noProof/>
                <w:sz w:val="24"/>
                <w:szCs w:val="24"/>
                <w:lang w:eastAsia="en-IN" w:bidi="hi-IN"/>
              </w:rPr>
              <w:drawing>
                <wp:inline distT="0" distB="0" distL="0" distR="0" wp14:anchorId="147188A3" wp14:editId="629398A6">
                  <wp:extent cx="11430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4850" w:type="pct"/>
            <w:vAlign w:val="center"/>
            <w:hideMark/>
          </w:tcPr>
          <w:p w14:paraId="585CE31D" w14:textId="77777777" w:rsidR="00A747CD" w:rsidRPr="00C93F29" w:rsidRDefault="00A747CD" w:rsidP="007C0E89">
            <w:pPr>
              <w:spacing w:before="100" w:beforeAutospacing="1" w:after="100" w:afterAutospacing="1"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xml:space="preserve">The Land Purchase Scheme is a new </w:t>
            </w:r>
            <w:proofErr w:type="spellStart"/>
            <w:r w:rsidRPr="00C93F29">
              <w:rPr>
                <w:rFonts w:ascii="Century Gothic" w:eastAsia="Times New Roman" w:hAnsi="Century Gothic" w:cs="Times New Roman"/>
                <w:sz w:val="24"/>
                <w:szCs w:val="24"/>
                <w:lang w:eastAsia="en-IN" w:bidi="hi-IN"/>
              </w:rPr>
              <w:t>programme</w:t>
            </w:r>
            <w:proofErr w:type="spellEnd"/>
            <w:r w:rsidRPr="00C93F29">
              <w:rPr>
                <w:rFonts w:ascii="Century Gothic" w:eastAsia="Times New Roman" w:hAnsi="Century Gothic" w:cs="Times New Roman"/>
                <w:sz w:val="24"/>
                <w:szCs w:val="24"/>
                <w:lang w:eastAsia="en-IN" w:bidi="hi-IN"/>
              </w:rPr>
              <w:t xml:space="preserve"> </w:t>
            </w:r>
            <w:proofErr w:type="gramStart"/>
            <w:r w:rsidRPr="00C93F29">
              <w:rPr>
                <w:rFonts w:ascii="Century Gothic" w:eastAsia="Times New Roman" w:hAnsi="Century Gothic" w:cs="Times New Roman"/>
                <w:sz w:val="24"/>
                <w:szCs w:val="24"/>
                <w:lang w:eastAsia="en-IN" w:bidi="hi-IN"/>
              </w:rPr>
              <w:t>of  TAHDCO</w:t>
            </w:r>
            <w:proofErr w:type="gramEnd"/>
            <w:r w:rsidRPr="00C93F29">
              <w:rPr>
                <w:rFonts w:ascii="Century Gothic" w:eastAsia="Times New Roman" w:hAnsi="Century Gothic" w:cs="Times New Roman"/>
                <w:sz w:val="24"/>
                <w:szCs w:val="24"/>
                <w:lang w:eastAsia="en-IN" w:bidi="hi-IN"/>
              </w:rPr>
              <w:t xml:space="preserve"> implemented during the current </w:t>
            </w:r>
            <w:proofErr w:type="spellStart"/>
            <w:proofErr w:type="gramStart"/>
            <w:r w:rsidRPr="00C93F29">
              <w:rPr>
                <w:rFonts w:ascii="Century Gothic" w:eastAsia="Times New Roman" w:hAnsi="Century Gothic" w:cs="Times New Roman"/>
                <w:sz w:val="24"/>
                <w:szCs w:val="24"/>
                <w:lang w:eastAsia="en-IN" w:bidi="hi-IN"/>
              </w:rPr>
              <w:t>year.The</w:t>
            </w:r>
            <w:proofErr w:type="spellEnd"/>
            <w:proofErr w:type="gramEnd"/>
            <w:r w:rsidRPr="00C93F29">
              <w:rPr>
                <w:rFonts w:ascii="Century Gothic" w:eastAsia="Times New Roman" w:hAnsi="Century Gothic" w:cs="Times New Roman"/>
                <w:sz w:val="24"/>
                <w:szCs w:val="24"/>
                <w:lang w:eastAsia="en-IN" w:bidi="hi-IN"/>
              </w:rPr>
              <w:t xml:space="preserve"> </w:t>
            </w:r>
            <w:proofErr w:type="gramStart"/>
            <w:r w:rsidRPr="00C93F29">
              <w:rPr>
                <w:rFonts w:ascii="Century Gothic" w:eastAsia="Times New Roman" w:hAnsi="Century Gothic" w:cs="Times New Roman"/>
                <w:sz w:val="24"/>
                <w:szCs w:val="24"/>
                <w:lang w:eastAsia="en-IN" w:bidi="hi-IN"/>
              </w:rPr>
              <w:t>details  of</w:t>
            </w:r>
            <w:proofErr w:type="gramEnd"/>
            <w:r w:rsidRPr="00C93F29">
              <w:rPr>
                <w:rFonts w:ascii="Century Gothic" w:eastAsia="Times New Roman" w:hAnsi="Century Gothic" w:cs="Times New Roman"/>
                <w:sz w:val="24"/>
                <w:szCs w:val="24"/>
                <w:lang w:eastAsia="en-IN" w:bidi="hi-IN"/>
              </w:rPr>
              <w:t xml:space="preserve"> this scheme is given separately under the head “Land Purchase Scheme”.</w:t>
            </w:r>
          </w:p>
        </w:tc>
      </w:tr>
      <w:tr w:rsidR="00A747CD" w:rsidRPr="00C93F29" w14:paraId="7F9AF687" w14:textId="77777777" w:rsidTr="007C0E89">
        <w:trPr>
          <w:tblCellSpacing w:w="15" w:type="dxa"/>
        </w:trPr>
        <w:tc>
          <w:tcPr>
            <w:tcW w:w="150" w:type="pct"/>
            <w:hideMark/>
          </w:tcPr>
          <w:p w14:paraId="50DB2792" w14:textId="77777777" w:rsidR="00A747CD" w:rsidRPr="00C93F29" w:rsidRDefault="00A747CD" w:rsidP="007C0E89">
            <w:pPr>
              <w:spacing w:after="0" w:line="240" w:lineRule="auto"/>
              <w:jc w:val="center"/>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w:t>
            </w:r>
            <w:r w:rsidRPr="00C93F29">
              <w:rPr>
                <w:rFonts w:ascii="Century Gothic" w:eastAsia="Times New Roman" w:hAnsi="Century Gothic" w:cs="Times New Roman"/>
                <w:noProof/>
                <w:sz w:val="24"/>
                <w:szCs w:val="24"/>
                <w:lang w:eastAsia="en-IN" w:bidi="hi-IN"/>
              </w:rPr>
              <w:drawing>
                <wp:inline distT="0" distB="0" distL="0" distR="0" wp14:anchorId="5354046D" wp14:editId="593AA78E">
                  <wp:extent cx="11430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4850" w:type="pct"/>
            <w:vAlign w:val="center"/>
            <w:hideMark/>
          </w:tcPr>
          <w:p w14:paraId="0289E821" w14:textId="77777777" w:rsidR="00A747CD" w:rsidRPr="00C93F29" w:rsidRDefault="00A747CD" w:rsidP="007C0E89">
            <w:pPr>
              <w:spacing w:before="100" w:beforeAutospacing="1" w:after="100" w:afterAutospacing="1" w:line="240" w:lineRule="auto"/>
              <w:rPr>
                <w:rFonts w:ascii="Century Gothic" w:eastAsia="Times New Roman" w:hAnsi="Century Gothic" w:cs="Times New Roman"/>
                <w:sz w:val="24"/>
                <w:szCs w:val="24"/>
                <w:lang w:eastAsia="en-IN" w:bidi="hi-IN"/>
              </w:rPr>
            </w:pPr>
            <w:r w:rsidRPr="00C93F29">
              <w:rPr>
                <w:rFonts w:ascii="Century Gothic" w:eastAsia="Times New Roman" w:hAnsi="Century Gothic" w:cs="Times New Roman"/>
                <w:sz w:val="24"/>
                <w:szCs w:val="24"/>
                <w:lang w:eastAsia="en-IN" w:bidi="hi-IN"/>
              </w:rPr>
              <w:t xml:space="preserve">Out of the total economic assistance, </w:t>
            </w:r>
            <w:proofErr w:type="gramStart"/>
            <w:r w:rsidRPr="00C93F29">
              <w:rPr>
                <w:rFonts w:ascii="Century Gothic" w:eastAsia="Times New Roman" w:hAnsi="Century Gothic" w:cs="Times New Roman"/>
                <w:sz w:val="24"/>
                <w:szCs w:val="24"/>
                <w:lang w:eastAsia="en-IN" w:bidi="hi-IN"/>
              </w:rPr>
              <w:t>the 80</w:t>
            </w:r>
            <w:proofErr w:type="gramEnd"/>
            <w:r w:rsidRPr="00C93F29">
              <w:rPr>
                <w:rFonts w:ascii="Century Gothic" w:eastAsia="Times New Roman" w:hAnsi="Century Gothic" w:cs="Times New Roman"/>
                <w:sz w:val="24"/>
                <w:szCs w:val="24"/>
                <w:lang w:eastAsia="en-IN" w:bidi="hi-IN"/>
              </w:rPr>
              <w:t xml:space="preserve">% is allocated to this head, among which 25% is allocated to individuals and the remaining 75% </w:t>
            </w:r>
            <w:proofErr w:type="gramStart"/>
            <w:r w:rsidRPr="00C93F29">
              <w:rPr>
                <w:rFonts w:ascii="Century Gothic" w:eastAsia="Times New Roman" w:hAnsi="Century Gothic" w:cs="Times New Roman"/>
                <w:sz w:val="24"/>
                <w:szCs w:val="24"/>
                <w:lang w:eastAsia="en-IN" w:bidi="hi-IN"/>
              </w:rPr>
              <w:t>to</w:t>
            </w:r>
            <w:proofErr w:type="gramEnd"/>
            <w:r w:rsidRPr="00C93F29">
              <w:rPr>
                <w:rFonts w:ascii="Century Gothic" w:eastAsia="Times New Roman" w:hAnsi="Century Gothic" w:cs="Times New Roman"/>
                <w:sz w:val="24"/>
                <w:szCs w:val="24"/>
                <w:lang w:eastAsia="en-IN" w:bidi="hi-IN"/>
              </w:rPr>
              <w:t xml:space="preserve"> Self Help Groups.</w:t>
            </w:r>
          </w:p>
        </w:tc>
      </w:tr>
    </w:tbl>
    <w:p w14:paraId="5B38C9AB" w14:textId="77777777" w:rsidR="00A747CD" w:rsidRPr="00C93F29" w:rsidRDefault="00A747CD" w:rsidP="00A747CD">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p>
    <w:p w14:paraId="072635D9" w14:textId="5AFE1722" w:rsidR="007E63B5" w:rsidRPr="00C93F29" w:rsidRDefault="00A747CD" w:rsidP="007E63B5">
      <w:pPr>
        <w:shd w:val="clear" w:color="auto" w:fill="FFFFFF"/>
        <w:spacing w:before="100" w:beforeAutospacing="1" w:after="100" w:afterAutospacing="1" w:line="360" w:lineRule="auto"/>
        <w:jc w:val="both"/>
        <w:rPr>
          <w:rFonts w:ascii="Century Gothic" w:eastAsia="Times New Roman" w:hAnsi="Century Gothic" w:cs="Arial"/>
          <w:color w:val="333333"/>
          <w:sz w:val="24"/>
          <w:szCs w:val="24"/>
        </w:rPr>
      </w:pPr>
      <w:r w:rsidRPr="00C93F29">
        <w:rPr>
          <w:rFonts w:ascii="Century Gothic" w:eastAsia="Times New Roman" w:hAnsi="Century Gothic" w:cs="Arial"/>
          <w:color w:val="333333"/>
          <w:sz w:val="24"/>
          <w:szCs w:val="24"/>
        </w:rPr>
        <w:t xml:space="preserve"> </w:t>
      </w:r>
    </w:p>
    <w:sectPr w:rsidR="007E63B5" w:rsidRPr="00C93F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04E8" w14:textId="77777777" w:rsidR="00F80763" w:rsidRDefault="00F80763" w:rsidP="00A747CD">
      <w:pPr>
        <w:spacing w:after="0" w:line="240" w:lineRule="auto"/>
      </w:pPr>
      <w:r>
        <w:separator/>
      </w:r>
    </w:p>
  </w:endnote>
  <w:endnote w:type="continuationSeparator" w:id="0">
    <w:p w14:paraId="5F5C1277" w14:textId="77777777" w:rsidR="00F80763" w:rsidRDefault="00F80763" w:rsidP="00A7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5CBF" w14:textId="77777777" w:rsidR="00F80763" w:rsidRDefault="00F80763" w:rsidP="00A747CD">
      <w:pPr>
        <w:spacing w:after="0" w:line="240" w:lineRule="auto"/>
      </w:pPr>
      <w:r>
        <w:separator/>
      </w:r>
    </w:p>
  </w:footnote>
  <w:footnote w:type="continuationSeparator" w:id="0">
    <w:p w14:paraId="63391E79" w14:textId="77777777" w:rsidR="00F80763" w:rsidRDefault="00F80763" w:rsidP="00A74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C00"/>
    <w:multiLevelType w:val="multilevel"/>
    <w:tmpl w:val="CC3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B1CE1"/>
    <w:multiLevelType w:val="multilevel"/>
    <w:tmpl w:val="396E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2B32A0"/>
    <w:multiLevelType w:val="multilevel"/>
    <w:tmpl w:val="A852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9467FC"/>
    <w:multiLevelType w:val="multilevel"/>
    <w:tmpl w:val="FB96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F76AC"/>
    <w:multiLevelType w:val="multilevel"/>
    <w:tmpl w:val="F8D4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A3AED"/>
    <w:multiLevelType w:val="multilevel"/>
    <w:tmpl w:val="8E44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D97F44"/>
    <w:multiLevelType w:val="multilevel"/>
    <w:tmpl w:val="5196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F4805"/>
    <w:multiLevelType w:val="multilevel"/>
    <w:tmpl w:val="3FB4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74122"/>
    <w:multiLevelType w:val="multilevel"/>
    <w:tmpl w:val="F5F206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9A531E8"/>
    <w:multiLevelType w:val="multilevel"/>
    <w:tmpl w:val="76BC8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04494"/>
    <w:multiLevelType w:val="multilevel"/>
    <w:tmpl w:val="53C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FD0A83"/>
    <w:multiLevelType w:val="multilevel"/>
    <w:tmpl w:val="CA8AB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2162D2"/>
    <w:multiLevelType w:val="multilevel"/>
    <w:tmpl w:val="CE24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4C1787"/>
    <w:multiLevelType w:val="multilevel"/>
    <w:tmpl w:val="7F72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A614C1"/>
    <w:multiLevelType w:val="multilevel"/>
    <w:tmpl w:val="BCB40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52143E"/>
    <w:multiLevelType w:val="hybridMultilevel"/>
    <w:tmpl w:val="A7249962"/>
    <w:lvl w:ilvl="0" w:tplc="C2D88C5E">
      <w:numFmt w:val="bullet"/>
      <w:lvlText w:val="●"/>
      <w:lvlJc w:val="left"/>
      <w:pPr>
        <w:ind w:left="4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A1E5722">
      <w:numFmt w:val="bullet"/>
      <w:lvlText w:val="•"/>
      <w:lvlJc w:val="left"/>
      <w:pPr>
        <w:ind w:left="824" w:hanging="360"/>
      </w:pPr>
      <w:rPr>
        <w:lang w:val="en-US" w:eastAsia="en-US" w:bidi="ar-SA"/>
      </w:rPr>
    </w:lvl>
    <w:lvl w:ilvl="2" w:tplc="34A864D4">
      <w:numFmt w:val="bullet"/>
      <w:lvlText w:val="•"/>
      <w:lvlJc w:val="left"/>
      <w:pPr>
        <w:ind w:left="1188" w:hanging="360"/>
      </w:pPr>
      <w:rPr>
        <w:lang w:val="en-US" w:eastAsia="en-US" w:bidi="ar-SA"/>
      </w:rPr>
    </w:lvl>
    <w:lvl w:ilvl="3" w:tplc="A67C5D5E">
      <w:numFmt w:val="bullet"/>
      <w:lvlText w:val="•"/>
      <w:lvlJc w:val="left"/>
      <w:pPr>
        <w:ind w:left="1552" w:hanging="360"/>
      </w:pPr>
      <w:rPr>
        <w:lang w:val="en-US" w:eastAsia="en-US" w:bidi="ar-SA"/>
      </w:rPr>
    </w:lvl>
    <w:lvl w:ilvl="4" w:tplc="46EE7CE8">
      <w:numFmt w:val="bullet"/>
      <w:lvlText w:val="•"/>
      <w:lvlJc w:val="left"/>
      <w:pPr>
        <w:ind w:left="1916" w:hanging="360"/>
      </w:pPr>
      <w:rPr>
        <w:lang w:val="en-US" w:eastAsia="en-US" w:bidi="ar-SA"/>
      </w:rPr>
    </w:lvl>
    <w:lvl w:ilvl="5" w:tplc="5A1650EA">
      <w:numFmt w:val="bullet"/>
      <w:lvlText w:val="•"/>
      <w:lvlJc w:val="left"/>
      <w:pPr>
        <w:ind w:left="2280" w:hanging="360"/>
      </w:pPr>
      <w:rPr>
        <w:lang w:val="en-US" w:eastAsia="en-US" w:bidi="ar-SA"/>
      </w:rPr>
    </w:lvl>
    <w:lvl w:ilvl="6" w:tplc="7F7048D4">
      <w:numFmt w:val="bullet"/>
      <w:lvlText w:val="•"/>
      <w:lvlJc w:val="left"/>
      <w:pPr>
        <w:ind w:left="2644" w:hanging="360"/>
      </w:pPr>
      <w:rPr>
        <w:lang w:val="en-US" w:eastAsia="en-US" w:bidi="ar-SA"/>
      </w:rPr>
    </w:lvl>
    <w:lvl w:ilvl="7" w:tplc="5E520470">
      <w:numFmt w:val="bullet"/>
      <w:lvlText w:val="•"/>
      <w:lvlJc w:val="left"/>
      <w:pPr>
        <w:ind w:left="3008" w:hanging="360"/>
      </w:pPr>
      <w:rPr>
        <w:lang w:val="en-US" w:eastAsia="en-US" w:bidi="ar-SA"/>
      </w:rPr>
    </w:lvl>
    <w:lvl w:ilvl="8" w:tplc="876222E4">
      <w:numFmt w:val="bullet"/>
      <w:lvlText w:val="•"/>
      <w:lvlJc w:val="left"/>
      <w:pPr>
        <w:ind w:left="3372" w:hanging="360"/>
      </w:pPr>
      <w:rPr>
        <w:lang w:val="en-US" w:eastAsia="en-US" w:bidi="ar-SA"/>
      </w:rPr>
    </w:lvl>
  </w:abstractNum>
  <w:abstractNum w:abstractNumId="16" w15:restartNumberingAfterBreak="0">
    <w:nsid w:val="60EF7CE7"/>
    <w:multiLevelType w:val="multilevel"/>
    <w:tmpl w:val="F560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534C6B"/>
    <w:multiLevelType w:val="multilevel"/>
    <w:tmpl w:val="EF3C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7A265A"/>
    <w:multiLevelType w:val="multilevel"/>
    <w:tmpl w:val="EB8A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D710C1"/>
    <w:multiLevelType w:val="multilevel"/>
    <w:tmpl w:val="CECC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1C36A2"/>
    <w:multiLevelType w:val="multilevel"/>
    <w:tmpl w:val="29B4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EF5623"/>
    <w:multiLevelType w:val="multilevel"/>
    <w:tmpl w:val="8738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5114D"/>
    <w:multiLevelType w:val="multilevel"/>
    <w:tmpl w:val="BC40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7116037">
    <w:abstractNumId w:val="1"/>
  </w:num>
  <w:num w:numId="2" w16cid:durableId="1351449319">
    <w:abstractNumId w:val="0"/>
  </w:num>
  <w:num w:numId="3" w16cid:durableId="1166745827">
    <w:abstractNumId w:val="13"/>
  </w:num>
  <w:num w:numId="4" w16cid:durableId="818108424">
    <w:abstractNumId w:val="3"/>
  </w:num>
  <w:num w:numId="5" w16cid:durableId="58095989">
    <w:abstractNumId w:val="4"/>
  </w:num>
  <w:num w:numId="6" w16cid:durableId="1309213187">
    <w:abstractNumId w:val="22"/>
  </w:num>
  <w:num w:numId="7" w16cid:durableId="344671089">
    <w:abstractNumId w:val="20"/>
  </w:num>
  <w:num w:numId="8" w16cid:durableId="1875263359">
    <w:abstractNumId w:val="16"/>
  </w:num>
  <w:num w:numId="9" w16cid:durableId="292180249">
    <w:abstractNumId w:val="5"/>
  </w:num>
  <w:num w:numId="10" w16cid:durableId="1910379322">
    <w:abstractNumId w:val="18"/>
  </w:num>
  <w:num w:numId="11" w16cid:durableId="1428425709">
    <w:abstractNumId w:val="2"/>
  </w:num>
  <w:num w:numId="12" w16cid:durableId="1395159765">
    <w:abstractNumId w:val="11"/>
  </w:num>
  <w:num w:numId="13" w16cid:durableId="1316686236">
    <w:abstractNumId w:val="17"/>
  </w:num>
  <w:num w:numId="14" w16cid:durableId="1652252556">
    <w:abstractNumId w:val="9"/>
  </w:num>
  <w:num w:numId="15" w16cid:durableId="1138256330">
    <w:abstractNumId w:val="10"/>
  </w:num>
  <w:num w:numId="16" w16cid:durableId="1983733835">
    <w:abstractNumId w:val="7"/>
  </w:num>
  <w:num w:numId="17" w16cid:durableId="427383302">
    <w:abstractNumId w:val="6"/>
  </w:num>
  <w:num w:numId="18" w16cid:durableId="810442648">
    <w:abstractNumId w:val="19"/>
  </w:num>
  <w:num w:numId="19" w16cid:durableId="391347102">
    <w:abstractNumId w:val="12"/>
  </w:num>
  <w:num w:numId="20" w16cid:durableId="1399472900">
    <w:abstractNumId w:val="14"/>
  </w:num>
  <w:num w:numId="21" w16cid:durableId="1478230548">
    <w:abstractNumId w:val="14"/>
  </w:num>
  <w:num w:numId="22" w16cid:durableId="609971865">
    <w:abstractNumId w:val="21"/>
  </w:num>
  <w:num w:numId="23" w16cid:durableId="2099710244">
    <w:abstractNumId w:val="15"/>
    <w:lvlOverride w:ilvl="0"/>
    <w:lvlOverride w:ilvl="1"/>
    <w:lvlOverride w:ilvl="2"/>
    <w:lvlOverride w:ilvl="3"/>
    <w:lvlOverride w:ilvl="4"/>
    <w:lvlOverride w:ilvl="5"/>
    <w:lvlOverride w:ilvl="6"/>
    <w:lvlOverride w:ilvl="7"/>
    <w:lvlOverride w:ilvl="8"/>
  </w:num>
  <w:num w:numId="24" w16cid:durableId="699011274">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BB7"/>
    <w:rsid w:val="00103570"/>
    <w:rsid w:val="002E28DA"/>
    <w:rsid w:val="005A4801"/>
    <w:rsid w:val="006102C8"/>
    <w:rsid w:val="00686D10"/>
    <w:rsid w:val="0071319B"/>
    <w:rsid w:val="007E63B5"/>
    <w:rsid w:val="00A747CD"/>
    <w:rsid w:val="00A90113"/>
    <w:rsid w:val="00C93F29"/>
    <w:rsid w:val="00F27BB7"/>
    <w:rsid w:val="00F807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858FA"/>
  <w15:chartTrackingRefBased/>
  <w15:docId w15:val="{6B878469-C71D-4A0F-8E5A-8F464107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7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747CD"/>
    <w:pPr>
      <w:keepNext/>
      <w:keepLines/>
      <w:spacing w:before="40" w:after="0"/>
      <w:outlineLvl w:val="1"/>
    </w:pPr>
    <w:rPr>
      <w:rFonts w:asciiTheme="majorHAnsi" w:eastAsiaTheme="majorEastAsia" w:hAnsiTheme="majorHAnsi" w:cstheme="majorBidi"/>
      <w:color w:val="2E74B5" w:themeColor="accent1" w:themeShade="BF"/>
      <w:sz w:val="26"/>
      <w:szCs w:val="26"/>
      <w:lang w:val="en-IN"/>
    </w:rPr>
  </w:style>
  <w:style w:type="paragraph" w:styleId="Heading3">
    <w:name w:val="heading 3"/>
    <w:basedOn w:val="Normal"/>
    <w:link w:val="Heading3Char"/>
    <w:uiPriority w:val="9"/>
    <w:qFormat/>
    <w:rsid w:val="007E63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A747CD"/>
    <w:pPr>
      <w:keepNext/>
      <w:keepLines/>
      <w:spacing w:before="40" w:after="0"/>
      <w:outlineLvl w:val="4"/>
    </w:pPr>
    <w:rPr>
      <w:rFonts w:asciiTheme="majorHAnsi" w:eastAsiaTheme="majorEastAsia" w:hAnsiTheme="majorHAnsi" w:cstheme="majorBidi"/>
      <w:color w:val="2E74B5" w:themeColor="accent1" w:themeShade="BF"/>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B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7BB7"/>
    <w:rPr>
      <w:b/>
      <w:bCs/>
    </w:rPr>
  </w:style>
  <w:style w:type="character" w:customStyle="1" w:styleId="Heading3Char">
    <w:name w:val="Heading 3 Char"/>
    <w:basedOn w:val="DefaultParagraphFont"/>
    <w:link w:val="Heading3"/>
    <w:uiPriority w:val="9"/>
    <w:rsid w:val="007E63B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E63B5"/>
    <w:rPr>
      <w:color w:val="0000FF"/>
      <w:u w:val="single"/>
    </w:rPr>
  </w:style>
  <w:style w:type="character" w:customStyle="1" w:styleId="Heading1Char">
    <w:name w:val="Heading 1 Char"/>
    <w:basedOn w:val="DefaultParagraphFont"/>
    <w:link w:val="Heading1"/>
    <w:uiPriority w:val="9"/>
    <w:rsid w:val="00A747CD"/>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A747CD"/>
    <w:rPr>
      <w:rFonts w:asciiTheme="majorHAnsi" w:eastAsiaTheme="majorEastAsia" w:hAnsiTheme="majorHAnsi" w:cstheme="majorBidi"/>
      <w:color w:val="2E74B5" w:themeColor="accent1" w:themeShade="BF"/>
      <w:lang w:val="en-IN"/>
    </w:rPr>
  </w:style>
  <w:style w:type="character" w:customStyle="1" w:styleId="class-row">
    <w:name w:val="class-row"/>
    <w:basedOn w:val="DefaultParagraphFont"/>
    <w:rsid w:val="00A747CD"/>
  </w:style>
  <w:style w:type="character" w:customStyle="1" w:styleId="Heading2Char">
    <w:name w:val="Heading 2 Char"/>
    <w:basedOn w:val="DefaultParagraphFont"/>
    <w:link w:val="Heading2"/>
    <w:uiPriority w:val="9"/>
    <w:semiHidden/>
    <w:rsid w:val="00A747CD"/>
    <w:rPr>
      <w:rFonts w:asciiTheme="majorHAnsi" w:eastAsiaTheme="majorEastAsia" w:hAnsiTheme="majorHAnsi" w:cstheme="majorBidi"/>
      <w:color w:val="2E74B5" w:themeColor="accent1" w:themeShade="BF"/>
      <w:sz w:val="26"/>
      <w:szCs w:val="2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3285">
      <w:bodyDiv w:val="1"/>
      <w:marLeft w:val="0"/>
      <w:marRight w:val="0"/>
      <w:marTop w:val="0"/>
      <w:marBottom w:val="0"/>
      <w:divBdr>
        <w:top w:val="none" w:sz="0" w:space="0" w:color="auto"/>
        <w:left w:val="none" w:sz="0" w:space="0" w:color="auto"/>
        <w:bottom w:val="none" w:sz="0" w:space="0" w:color="auto"/>
        <w:right w:val="none" w:sz="0" w:space="0" w:color="auto"/>
      </w:divBdr>
      <w:divsChild>
        <w:div w:id="1888368366">
          <w:marLeft w:val="-120"/>
          <w:marRight w:val="-120"/>
          <w:marTop w:val="0"/>
          <w:marBottom w:val="0"/>
          <w:divBdr>
            <w:top w:val="none" w:sz="0" w:space="0" w:color="auto"/>
            <w:left w:val="none" w:sz="0" w:space="0" w:color="auto"/>
            <w:bottom w:val="none" w:sz="0" w:space="0" w:color="auto"/>
            <w:right w:val="none" w:sz="0" w:space="0" w:color="auto"/>
          </w:divBdr>
          <w:divsChild>
            <w:div w:id="553733809">
              <w:marLeft w:val="0"/>
              <w:marRight w:val="0"/>
              <w:marTop w:val="0"/>
              <w:marBottom w:val="0"/>
              <w:divBdr>
                <w:top w:val="none" w:sz="0" w:space="0" w:color="auto"/>
                <w:left w:val="none" w:sz="0" w:space="0" w:color="auto"/>
                <w:bottom w:val="none" w:sz="0" w:space="0" w:color="auto"/>
                <w:right w:val="none" w:sz="0" w:space="0" w:color="auto"/>
              </w:divBdr>
            </w:div>
          </w:divsChild>
        </w:div>
        <w:div w:id="1404064403">
          <w:marLeft w:val="-120"/>
          <w:marRight w:val="-120"/>
          <w:marTop w:val="0"/>
          <w:marBottom w:val="0"/>
          <w:divBdr>
            <w:top w:val="none" w:sz="0" w:space="0" w:color="auto"/>
            <w:left w:val="none" w:sz="0" w:space="0" w:color="auto"/>
            <w:bottom w:val="none" w:sz="0" w:space="0" w:color="auto"/>
            <w:right w:val="none" w:sz="0" w:space="0" w:color="auto"/>
          </w:divBdr>
          <w:divsChild>
            <w:div w:id="1088159746">
              <w:marLeft w:val="0"/>
              <w:marRight w:val="0"/>
              <w:marTop w:val="0"/>
              <w:marBottom w:val="0"/>
              <w:divBdr>
                <w:top w:val="none" w:sz="0" w:space="0" w:color="auto"/>
                <w:left w:val="none" w:sz="0" w:space="0" w:color="auto"/>
                <w:bottom w:val="none" w:sz="0" w:space="0" w:color="auto"/>
                <w:right w:val="none" w:sz="0" w:space="0" w:color="auto"/>
              </w:divBdr>
              <w:divsChild>
                <w:div w:id="728577613">
                  <w:marLeft w:val="0"/>
                  <w:marRight w:val="0"/>
                  <w:marTop w:val="0"/>
                  <w:marBottom w:val="0"/>
                  <w:divBdr>
                    <w:top w:val="none" w:sz="0" w:space="0" w:color="auto"/>
                    <w:left w:val="none" w:sz="0" w:space="0" w:color="auto"/>
                    <w:bottom w:val="none" w:sz="0" w:space="0" w:color="auto"/>
                    <w:right w:val="none" w:sz="0" w:space="0" w:color="auto"/>
                  </w:divBdr>
                </w:div>
                <w:div w:id="1252739599">
                  <w:marLeft w:val="0"/>
                  <w:marRight w:val="0"/>
                  <w:marTop w:val="0"/>
                  <w:marBottom w:val="0"/>
                  <w:divBdr>
                    <w:top w:val="none" w:sz="0" w:space="0" w:color="auto"/>
                    <w:left w:val="none" w:sz="0" w:space="0" w:color="auto"/>
                    <w:bottom w:val="none" w:sz="0" w:space="0" w:color="auto"/>
                    <w:right w:val="none" w:sz="0" w:space="0" w:color="auto"/>
                  </w:divBdr>
                </w:div>
                <w:div w:id="1382099796">
                  <w:marLeft w:val="0"/>
                  <w:marRight w:val="0"/>
                  <w:marTop w:val="0"/>
                  <w:marBottom w:val="0"/>
                  <w:divBdr>
                    <w:top w:val="none" w:sz="0" w:space="0" w:color="auto"/>
                    <w:left w:val="none" w:sz="0" w:space="0" w:color="auto"/>
                    <w:bottom w:val="none" w:sz="0" w:space="0" w:color="auto"/>
                    <w:right w:val="none" w:sz="0" w:space="0" w:color="auto"/>
                  </w:divBdr>
                </w:div>
                <w:div w:id="1983151252">
                  <w:marLeft w:val="0"/>
                  <w:marRight w:val="0"/>
                  <w:marTop w:val="0"/>
                  <w:marBottom w:val="0"/>
                  <w:divBdr>
                    <w:top w:val="none" w:sz="0" w:space="0" w:color="auto"/>
                    <w:left w:val="none" w:sz="0" w:space="0" w:color="auto"/>
                    <w:bottom w:val="none" w:sz="0" w:space="0" w:color="auto"/>
                    <w:right w:val="none" w:sz="0" w:space="0" w:color="auto"/>
                  </w:divBdr>
                </w:div>
                <w:div w:id="1493762458">
                  <w:marLeft w:val="0"/>
                  <w:marRight w:val="0"/>
                  <w:marTop w:val="0"/>
                  <w:marBottom w:val="0"/>
                  <w:divBdr>
                    <w:top w:val="none" w:sz="0" w:space="0" w:color="auto"/>
                    <w:left w:val="none" w:sz="0" w:space="0" w:color="auto"/>
                    <w:bottom w:val="none" w:sz="0" w:space="0" w:color="auto"/>
                    <w:right w:val="none" w:sz="0" w:space="0" w:color="auto"/>
                  </w:divBdr>
                </w:div>
                <w:div w:id="44330528">
                  <w:marLeft w:val="0"/>
                  <w:marRight w:val="0"/>
                  <w:marTop w:val="0"/>
                  <w:marBottom w:val="0"/>
                  <w:divBdr>
                    <w:top w:val="none" w:sz="0" w:space="0" w:color="auto"/>
                    <w:left w:val="none" w:sz="0" w:space="0" w:color="auto"/>
                    <w:bottom w:val="none" w:sz="0" w:space="0" w:color="auto"/>
                    <w:right w:val="none" w:sz="0" w:space="0" w:color="auto"/>
                  </w:divBdr>
                </w:div>
                <w:div w:id="420684963">
                  <w:marLeft w:val="0"/>
                  <w:marRight w:val="0"/>
                  <w:marTop w:val="0"/>
                  <w:marBottom w:val="0"/>
                  <w:divBdr>
                    <w:top w:val="none" w:sz="0" w:space="0" w:color="auto"/>
                    <w:left w:val="none" w:sz="0" w:space="0" w:color="auto"/>
                    <w:bottom w:val="none" w:sz="0" w:space="0" w:color="auto"/>
                    <w:right w:val="none" w:sz="0" w:space="0" w:color="auto"/>
                  </w:divBdr>
                </w:div>
                <w:div w:id="340819599">
                  <w:marLeft w:val="0"/>
                  <w:marRight w:val="0"/>
                  <w:marTop w:val="0"/>
                  <w:marBottom w:val="0"/>
                  <w:divBdr>
                    <w:top w:val="none" w:sz="0" w:space="0" w:color="auto"/>
                    <w:left w:val="none" w:sz="0" w:space="0" w:color="auto"/>
                    <w:bottom w:val="none" w:sz="0" w:space="0" w:color="auto"/>
                    <w:right w:val="none" w:sz="0" w:space="0" w:color="auto"/>
                  </w:divBdr>
                </w:div>
                <w:div w:id="1387069872">
                  <w:marLeft w:val="0"/>
                  <w:marRight w:val="0"/>
                  <w:marTop w:val="0"/>
                  <w:marBottom w:val="0"/>
                  <w:divBdr>
                    <w:top w:val="none" w:sz="0" w:space="0" w:color="auto"/>
                    <w:left w:val="none" w:sz="0" w:space="0" w:color="auto"/>
                    <w:bottom w:val="none" w:sz="0" w:space="0" w:color="auto"/>
                    <w:right w:val="none" w:sz="0" w:space="0" w:color="auto"/>
                  </w:divBdr>
                </w:div>
                <w:div w:id="8658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6522">
      <w:bodyDiv w:val="1"/>
      <w:marLeft w:val="0"/>
      <w:marRight w:val="0"/>
      <w:marTop w:val="0"/>
      <w:marBottom w:val="0"/>
      <w:divBdr>
        <w:top w:val="none" w:sz="0" w:space="0" w:color="auto"/>
        <w:left w:val="none" w:sz="0" w:space="0" w:color="auto"/>
        <w:bottom w:val="none" w:sz="0" w:space="0" w:color="auto"/>
        <w:right w:val="none" w:sz="0" w:space="0" w:color="auto"/>
      </w:divBdr>
    </w:div>
    <w:div w:id="1610969455">
      <w:bodyDiv w:val="1"/>
      <w:marLeft w:val="0"/>
      <w:marRight w:val="0"/>
      <w:marTop w:val="0"/>
      <w:marBottom w:val="0"/>
      <w:divBdr>
        <w:top w:val="none" w:sz="0" w:space="0" w:color="auto"/>
        <w:left w:val="none" w:sz="0" w:space="0" w:color="auto"/>
        <w:bottom w:val="none" w:sz="0" w:space="0" w:color="auto"/>
        <w:right w:val="none" w:sz="0" w:space="0" w:color="auto"/>
      </w:divBdr>
      <w:divsChild>
        <w:div w:id="920794383">
          <w:marLeft w:val="-120"/>
          <w:marRight w:val="-120"/>
          <w:marTop w:val="0"/>
          <w:marBottom w:val="0"/>
          <w:divBdr>
            <w:top w:val="none" w:sz="0" w:space="0" w:color="auto"/>
            <w:left w:val="none" w:sz="0" w:space="0" w:color="auto"/>
            <w:bottom w:val="none" w:sz="0" w:space="0" w:color="auto"/>
            <w:right w:val="none" w:sz="0" w:space="0" w:color="auto"/>
          </w:divBdr>
          <w:divsChild>
            <w:div w:id="1899709473">
              <w:marLeft w:val="0"/>
              <w:marRight w:val="0"/>
              <w:marTop w:val="0"/>
              <w:marBottom w:val="0"/>
              <w:divBdr>
                <w:top w:val="none" w:sz="0" w:space="0" w:color="auto"/>
                <w:left w:val="none" w:sz="0" w:space="0" w:color="auto"/>
                <w:bottom w:val="none" w:sz="0" w:space="0" w:color="auto"/>
                <w:right w:val="none" w:sz="0" w:space="0" w:color="auto"/>
              </w:divBdr>
            </w:div>
          </w:divsChild>
        </w:div>
        <w:div w:id="123232629">
          <w:marLeft w:val="-120"/>
          <w:marRight w:val="-120"/>
          <w:marTop w:val="0"/>
          <w:marBottom w:val="0"/>
          <w:divBdr>
            <w:top w:val="none" w:sz="0" w:space="0" w:color="auto"/>
            <w:left w:val="none" w:sz="0" w:space="0" w:color="auto"/>
            <w:bottom w:val="none" w:sz="0" w:space="0" w:color="auto"/>
            <w:right w:val="none" w:sz="0" w:space="0" w:color="auto"/>
          </w:divBdr>
          <w:divsChild>
            <w:div w:id="190924551">
              <w:marLeft w:val="0"/>
              <w:marRight w:val="0"/>
              <w:marTop w:val="0"/>
              <w:marBottom w:val="0"/>
              <w:divBdr>
                <w:top w:val="none" w:sz="0" w:space="0" w:color="auto"/>
                <w:left w:val="none" w:sz="0" w:space="0" w:color="auto"/>
                <w:bottom w:val="none" w:sz="0" w:space="0" w:color="auto"/>
                <w:right w:val="none" w:sz="0" w:space="0" w:color="auto"/>
              </w:divBdr>
              <w:divsChild>
                <w:div w:id="568728055">
                  <w:marLeft w:val="0"/>
                  <w:marRight w:val="0"/>
                  <w:marTop w:val="0"/>
                  <w:marBottom w:val="0"/>
                  <w:divBdr>
                    <w:top w:val="none" w:sz="0" w:space="0" w:color="auto"/>
                    <w:left w:val="none" w:sz="0" w:space="0" w:color="auto"/>
                    <w:bottom w:val="none" w:sz="0" w:space="0" w:color="auto"/>
                    <w:right w:val="none" w:sz="0" w:space="0" w:color="auto"/>
                  </w:divBdr>
                </w:div>
                <w:div w:id="452675467">
                  <w:marLeft w:val="0"/>
                  <w:marRight w:val="0"/>
                  <w:marTop w:val="0"/>
                  <w:marBottom w:val="0"/>
                  <w:divBdr>
                    <w:top w:val="none" w:sz="0" w:space="0" w:color="auto"/>
                    <w:left w:val="none" w:sz="0" w:space="0" w:color="auto"/>
                    <w:bottom w:val="none" w:sz="0" w:space="0" w:color="auto"/>
                    <w:right w:val="none" w:sz="0" w:space="0" w:color="auto"/>
                  </w:divBdr>
                </w:div>
                <w:div w:id="1071317921">
                  <w:marLeft w:val="0"/>
                  <w:marRight w:val="0"/>
                  <w:marTop w:val="0"/>
                  <w:marBottom w:val="0"/>
                  <w:divBdr>
                    <w:top w:val="none" w:sz="0" w:space="0" w:color="auto"/>
                    <w:left w:val="none" w:sz="0" w:space="0" w:color="auto"/>
                    <w:bottom w:val="none" w:sz="0" w:space="0" w:color="auto"/>
                    <w:right w:val="none" w:sz="0" w:space="0" w:color="auto"/>
                  </w:divBdr>
                </w:div>
                <w:div w:id="1317035145">
                  <w:marLeft w:val="0"/>
                  <w:marRight w:val="0"/>
                  <w:marTop w:val="0"/>
                  <w:marBottom w:val="0"/>
                  <w:divBdr>
                    <w:top w:val="none" w:sz="0" w:space="0" w:color="auto"/>
                    <w:left w:val="none" w:sz="0" w:space="0" w:color="auto"/>
                    <w:bottom w:val="none" w:sz="0" w:space="0" w:color="auto"/>
                    <w:right w:val="none" w:sz="0" w:space="0" w:color="auto"/>
                  </w:divBdr>
                </w:div>
                <w:div w:id="1393501833">
                  <w:marLeft w:val="0"/>
                  <w:marRight w:val="0"/>
                  <w:marTop w:val="0"/>
                  <w:marBottom w:val="0"/>
                  <w:divBdr>
                    <w:top w:val="none" w:sz="0" w:space="0" w:color="auto"/>
                    <w:left w:val="none" w:sz="0" w:space="0" w:color="auto"/>
                    <w:bottom w:val="none" w:sz="0" w:space="0" w:color="auto"/>
                    <w:right w:val="none" w:sz="0" w:space="0" w:color="auto"/>
                  </w:divBdr>
                </w:div>
                <w:div w:id="1671365712">
                  <w:marLeft w:val="0"/>
                  <w:marRight w:val="0"/>
                  <w:marTop w:val="0"/>
                  <w:marBottom w:val="0"/>
                  <w:divBdr>
                    <w:top w:val="none" w:sz="0" w:space="0" w:color="auto"/>
                    <w:left w:val="none" w:sz="0" w:space="0" w:color="auto"/>
                    <w:bottom w:val="none" w:sz="0" w:space="0" w:color="auto"/>
                    <w:right w:val="none" w:sz="0" w:space="0" w:color="auto"/>
                  </w:divBdr>
                </w:div>
                <w:div w:id="44767806">
                  <w:marLeft w:val="0"/>
                  <w:marRight w:val="0"/>
                  <w:marTop w:val="0"/>
                  <w:marBottom w:val="0"/>
                  <w:divBdr>
                    <w:top w:val="none" w:sz="0" w:space="0" w:color="auto"/>
                    <w:left w:val="none" w:sz="0" w:space="0" w:color="auto"/>
                    <w:bottom w:val="none" w:sz="0" w:space="0" w:color="auto"/>
                    <w:right w:val="none" w:sz="0" w:space="0" w:color="auto"/>
                  </w:divBdr>
                </w:div>
                <w:div w:id="1164663468">
                  <w:marLeft w:val="0"/>
                  <w:marRight w:val="0"/>
                  <w:marTop w:val="0"/>
                  <w:marBottom w:val="0"/>
                  <w:divBdr>
                    <w:top w:val="none" w:sz="0" w:space="0" w:color="auto"/>
                    <w:left w:val="none" w:sz="0" w:space="0" w:color="auto"/>
                    <w:bottom w:val="none" w:sz="0" w:space="0" w:color="auto"/>
                    <w:right w:val="none" w:sz="0" w:space="0" w:color="auto"/>
                  </w:divBdr>
                </w:div>
                <w:div w:id="524367412">
                  <w:marLeft w:val="0"/>
                  <w:marRight w:val="0"/>
                  <w:marTop w:val="0"/>
                  <w:marBottom w:val="0"/>
                  <w:divBdr>
                    <w:top w:val="none" w:sz="0" w:space="0" w:color="auto"/>
                    <w:left w:val="none" w:sz="0" w:space="0" w:color="auto"/>
                    <w:bottom w:val="none" w:sz="0" w:space="0" w:color="auto"/>
                    <w:right w:val="none" w:sz="0" w:space="0" w:color="auto"/>
                  </w:divBdr>
                </w:div>
                <w:div w:id="1838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ms.tn.gov.in/sites/default/files/whatsnew/msmi_guidlines.pdf" TargetMode="External"/><Relationship Id="rId13" Type="http://schemas.openxmlformats.org/officeDocument/2006/relationships/hyperlink" Target="http://www.indcom.tn.gov.in/form1.pdf" TargetMode="External"/><Relationship Id="rId1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msmeonline.tn.gov.in/uyegp" TargetMode="External"/><Relationship Id="rId12" Type="http://schemas.openxmlformats.org/officeDocument/2006/relationships/hyperlink" Target="http://cms.tn.gov.in/sites/default/files/whatsnew/msmi_guidlines.pdf" TargetMode="External"/><Relationship Id="rId17" Type="http://schemas.openxmlformats.org/officeDocument/2006/relationships/hyperlink" Target="http://www.kviconline.gov.in/" TargetMode="External"/><Relationship Id="rId2" Type="http://schemas.openxmlformats.org/officeDocument/2006/relationships/styles" Target="styles.xml"/><Relationship Id="rId16" Type="http://schemas.openxmlformats.org/officeDocument/2006/relationships/hyperlink" Target="https://www.kviconline.gov.in/pmegpeportal/pmegphome/index.j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com.tn.gov.in/gos/GO_27_dt_21_5_09_GS.pdf"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cms.tn.gov.in/sites/default/files/whatsnew/msmi_guidline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ms.tn.gov.in/sites/default/files/whatsnew/msmi_guidlines.pdf" TargetMode="External"/><Relationship Id="rId14" Type="http://schemas.openxmlformats.org/officeDocument/2006/relationships/hyperlink" Target="http://www.indcom.tn.gov.in/form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17</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IOB</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PRAVIN KUMAR  -AM-LBD-CO</dc:creator>
  <cp:keywords/>
  <dc:description/>
  <cp:lastModifiedBy>SANKARAN V G-SM-LBD-CO</cp:lastModifiedBy>
  <cp:revision>7</cp:revision>
  <dcterms:created xsi:type="dcterms:W3CDTF">2018-12-04T13:39:00Z</dcterms:created>
  <dcterms:modified xsi:type="dcterms:W3CDTF">2026-05-11T07:07:00Z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27/06/2024 09:54:19</vt:lpwstr>
  </property>
</Properties>
</file>